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07A" w:rsidRPr="005F307A" w:rsidRDefault="005F307A" w:rsidP="005F307A">
      <w:pPr>
        <w:keepNext/>
        <w:widowControl w:val="0"/>
        <w:numPr>
          <w:ilvl w:val="4"/>
          <w:numId w:val="1"/>
        </w:numPr>
        <w:suppressAutoHyphens/>
        <w:snapToGrid w:val="0"/>
        <w:spacing w:after="0" w:line="240" w:lineRule="auto"/>
        <w:ind w:firstLine="709"/>
        <w:jc w:val="both"/>
        <w:outlineLvl w:val="2"/>
        <w:rPr>
          <w:rFonts w:ascii="Times New Roman" w:eastAsia="Times New Roman" w:hAnsi="Times New Roman" w:cs="Times New Roman"/>
          <w:b/>
          <w:bCs/>
          <w:color w:val="000000"/>
          <w:sz w:val="28"/>
          <w:szCs w:val="28"/>
          <w:lang w:eastAsia="ru-RU"/>
        </w:rPr>
      </w:pPr>
      <w:bookmarkStart w:id="0" w:name="_Toc20828164"/>
      <w:r w:rsidRPr="005F307A">
        <w:rPr>
          <w:rFonts w:ascii="Times New Roman" w:eastAsia="Times New Roman" w:hAnsi="Times New Roman" w:cs="Times New Roman"/>
          <w:b/>
          <w:bCs/>
          <w:color w:val="000000"/>
          <w:sz w:val="28"/>
          <w:szCs w:val="28"/>
        </w:rPr>
        <w:t>Статья 10. Изменение видов разрешённого использования земельных участков и объектов капитального строительства</w:t>
      </w:r>
      <w:r w:rsidRPr="005F307A">
        <w:rPr>
          <w:rFonts w:ascii="Times New Roman" w:eastAsia="Times New Roman" w:hAnsi="Times New Roman" w:cs="Times New Roman"/>
          <w:b/>
          <w:bCs/>
          <w:color w:val="000000"/>
          <w:sz w:val="28"/>
          <w:szCs w:val="28"/>
          <w:lang w:eastAsia="ru-RU"/>
        </w:rPr>
        <w:t xml:space="preserve"> физическими и юридическими лицами</w:t>
      </w:r>
      <w:bookmarkEnd w:id="0"/>
      <w:r w:rsidRPr="005F307A">
        <w:rPr>
          <w:rFonts w:ascii="Times New Roman" w:eastAsia="Times New Roman" w:hAnsi="Times New Roman" w:cs="Times New Roman"/>
          <w:b/>
          <w:bCs/>
          <w:color w:val="000000"/>
          <w:sz w:val="28"/>
          <w:szCs w:val="28"/>
          <w:lang w:eastAsia="ru-RU"/>
        </w:rPr>
        <w:t xml:space="preserve"> </w:t>
      </w:r>
    </w:p>
    <w:p w:rsidR="005F307A" w:rsidRPr="005F307A" w:rsidRDefault="005F307A" w:rsidP="005F307A">
      <w:pPr>
        <w:suppressAutoHyphens/>
        <w:snapToGrid w:val="0"/>
        <w:spacing w:after="0" w:line="240" w:lineRule="auto"/>
        <w:jc w:val="both"/>
        <w:rPr>
          <w:rFonts w:ascii="Times New Roman" w:eastAsia="Times New Roman" w:hAnsi="Times New Roman" w:cs="Times New Roman"/>
          <w:sz w:val="28"/>
          <w:szCs w:val="28"/>
          <w:lang w:eastAsia="ru-RU"/>
        </w:rPr>
      </w:pP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1.</w:t>
      </w:r>
      <w:r w:rsidRPr="005F307A">
        <w:rPr>
          <w:rFonts w:ascii="Times New Roman" w:eastAsia="Times New Roman" w:hAnsi="Times New Roman" w:cs="Times New Roman"/>
          <w:sz w:val="28"/>
          <w:szCs w:val="28"/>
          <w:lang w:eastAsia="ru-RU"/>
        </w:rPr>
        <w:tab/>
      </w:r>
      <w:proofErr w:type="gramStart"/>
      <w:r w:rsidRPr="005F307A">
        <w:rPr>
          <w:rFonts w:ascii="Times New Roman" w:eastAsia="Times New Roman" w:hAnsi="Times New Roman" w:cs="Times New Roman"/>
          <w:sz w:val="28"/>
          <w:szCs w:val="28"/>
          <w:lang w:eastAsia="ru-RU"/>
        </w:rPr>
        <w:t xml:space="preserve">Изменение видов разрешенного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w:t>
      </w:r>
      <w:r w:rsidRPr="005F307A">
        <w:rPr>
          <w:rFonts w:ascii="Times New Roman" w:eastAsia="Times New Roman" w:hAnsi="Times New Roman" w:cs="Times New Roman"/>
          <w:sz w:val="28"/>
          <w:szCs w:val="28"/>
          <w:lang w:eastAsia="ru-RU"/>
        </w:rPr>
        <w:br/>
        <w:t xml:space="preserve">с градостроительными регламентами при условии соблюдения требований технических регламентов, санитарных норм, ограничений использования земельных участков и объектов капитального строительства, установленных </w:t>
      </w:r>
      <w:r w:rsidRPr="005F307A">
        <w:rPr>
          <w:rFonts w:ascii="Times New Roman" w:eastAsia="Times New Roman" w:hAnsi="Times New Roman" w:cs="Times New Roman"/>
          <w:sz w:val="28"/>
          <w:szCs w:val="28"/>
          <w:lang w:eastAsia="ru-RU"/>
        </w:rPr>
        <w:br/>
        <w:t>в зонах с особыми условиями использования территории, положений документации по планировке территории и других требований законодательства.</w:t>
      </w:r>
      <w:proofErr w:type="gramEnd"/>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2.</w:t>
      </w:r>
      <w:r w:rsidRPr="005F307A">
        <w:rPr>
          <w:rFonts w:ascii="Times New Roman" w:eastAsia="Times New Roman" w:hAnsi="Times New Roman" w:cs="Times New Roman"/>
          <w:sz w:val="28"/>
          <w:szCs w:val="28"/>
          <w:lang w:eastAsia="ru-RU"/>
        </w:rPr>
        <w:tab/>
        <w:t>Правообладатели земельных участков и объектов капитального строительства, за исключением указанных в части 4 статьи 9 Правил, осуществляют изменения видов разрешенного использования земельных участков и объектов капитального строительства:</w:t>
      </w: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1)</w:t>
      </w:r>
      <w:r w:rsidRPr="005F307A">
        <w:rPr>
          <w:rFonts w:ascii="Times New Roman" w:eastAsia="Times New Roman" w:hAnsi="Times New Roman" w:cs="Times New Roman"/>
          <w:sz w:val="28"/>
          <w:szCs w:val="28"/>
          <w:lang w:eastAsia="ru-RU"/>
        </w:rPr>
        <w:tab/>
        <w:t>без дополнительных согласований и разрешений в случаях:</w:t>
      </w: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proofErr w:type="gramStart"/>
      <w:r w:rsidRPr="005F307A">
        <w:rPr>
          <w:rFonts w:ascii="Times New Roman" w:eastAsia="Times New Roman" w:hAnsi="Times New Roman" w:cs="Times New Roman"/>
          <w:sz w:val="28"/>
          <w:szCs w:val="28"/>
          <w:lang w:eastAsia="ru-RU"/>
        </w:rPr>
        <w:t xml:space="preserve">когда один из указанных в градостроительном регламенте основных видов разрешенного использования земельного участка, объекта капитального строительства заменяется другим основным; </w:t>
      </w:r>
      <w:proofErr w:type="gramEnd"/>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когда один из указанных в градостроительном регламенте вспомогательных видов разрешенного использования земельного участка, объекта капитального строительства заменяется другим вспомогательным видом, обеспечивающим использование земельного участка или объекта капитального строительства согласно основному виду разрешенного использования данного земельного участка или объекта капитального строительства; </w:t>
      </w: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2)</w:t>
      </w:r>
      <w:r w:rsidRPr="005F307A">
        <w:rPr>
          <w:rFonts w:ascii="Times New Roman" w:eastAsia="Times New Roman" w:hAnsi="Times New Roman" w:cs="Times New Roman"/>
          <w:sz w:val="28"/>
          <w:szCs w:val="28"/>
          <w:lang w:eastAsia="ru-RU"/>
        </w:rPr>
        <w:tab/>
        <w:t>при условии получения соответствующих разрешений, согласований в случаях:</w:t>
      </w: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w:t>
      </w:r>
      <w:r w:rsidRPr="005F307A">
        <w:rPr>
          <w:rFonts w:ascii="Times New Roman" w:eastAsia="Times New Roman" w:hAnsi="Times New Roman" w:cs="Times New Roman"/>
          <w:sz w:val="28"/>
          <w:szCs w:val="28"/>
          <w:lang w:eastAsia="ru-RU"/>
        </w:rPr>
        <w:tab/>
        <w:t>указанных в статьях 21, 22 Правил;</w:t>
      </w: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w:t>
      </w:r>
      <w:r w:rsidRPr="005F307A">
        <w:rPr>
          <w:rFonts w:ascii="Times New Roman" w:eastAsia="Times New Roman" w:hAnsi="Times New Roman" w:cs="Times New Roman"/>
          <w:sz w:val="28"/>
          <w:szCs w:val="28"/>
          <w:lang w:eastAsia="ru-RU"/>
        </w:rPr>
        <w:tab/>
        <w:t>установленных законодательством при осуществлении планировочных, конструктивных и инженерно-технических изменений (преобразований) объектов капитального строительства, в том числе согласований (разрешений) уполномоченных органов в области обеспечения санитарно-эпидемиологического благополучия населения, противопожарной безопасности.</w:t>
      </w:r>
    </w:p>
    <w:p w:rsidR="005F307A" w:rsidRPr="005F307A" w:rsidRDefault="005F307A" w:rsidP="005F307A">
      <w:pPr>
        <w:tabs>
          <w:tab w:val="left" w:pos="1080"/>
          <w:tab w:val="left" w:pos="2340"/>
        </w:tabs>
        <w:spacing w:after="0" w:line="240" w:lineRule="auto"/>
        <w:ind w:firstLine="720"/>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w:t>
      </w:r>
      <w:r w:rsidRPr="005F307A">
        <w:rPr>
          <w:rFonts w:ascii="Times New Roman" w:eastAsia="Times New Roman" w:hAnsi="Times New Roman" w:cs="Times New Roman"/>
          <w:sz w:val="28"/>
          <w:szCs w:val="28"/>
          <w:lang w:eastAsia="ru-RU"/>
        </w:rPr>
        <w:tab/>
        <w:t xml:space="preserve">Изменение видов разрешенного использования объектов капитального строительства путем строительства, реконструкции осуществляется в соответствии с требованиями, указанными в части </w:t>
      </w:r>
      <w:r w:rsidRPr="005F307A">
        <w:rPr>
          <w:rFonts w:ascii="Times New Roman" w:eastAsia="Times New Roman" w:hAnsi="Times New Roman" w:cs="Times New Roman"/>
          <w:sz w:val="28"/>
          <w:szCs w:val="28"/>
          <w:lang w:eastAsia="ru-RU"/>
        </w:rPr>
        <w:br/>
        <w:t xml:space="preserve">1 настоящей статьи, в соответствии с информацией, указанной </w:t>
      </w:r>
      <w:r w:rsidRPr="005F307A">
        <w:rPr>
          <w:rFonts w:ascii="Times New Roman" w:eastAsia="Times New Roman" w:hAnsi="Times New Roman" w:cs="Times New Roman"/>
          <w:sz w:val="28"/>
          <w:szCs w:val="28"/>
          <w:lang w:eastAsia="ru-RU"/>
        </w:rPr>
        <w:br/>
        <w:t>в градостроительном плане земельного участка и при наличии разрешения на строительство.</w:t>
      </w:r>
    </w:p>
    <w:p w:rsidR="005F307A" w:rsidRPr="005F307A" w:rsidRDefault="005F307A" w:rsidP="005F307A">
      <w:pPr>
        <w:keepNext/>
        <w:widowControl w:val="0"/>
        <w:numPr>
          <w:ilvl w:val="2"/>
          <w:numId w:val="1"/>
        </w:numPr>
        <w:suppressAutoHyphens/>
        <w:snapToGrid w:val="0"/>
        <w:spacing w:after="0" w:line="240" w:lineRule="auto"/>
        <w:ind w:firstLine="709"/>
        <w:jc w:val="both"/>
        <w:outlineLvl w:val="2"/>
        <w:rPr>
          <w:rFonts w:ascii="Times New Roman" w:eastAsia="Times New Roman" w:hAnsi="Times New Roman" w:cs="Times New Roman"/>
          <w:b/>
          <w:bCs/>
          <w:color w:val="000000"/>
          <w:sz w:val="28"/>
          <w:szCs w:val="28"/>
        </w:rPr>
      </w:pPr>
      <w:r w:rsidRPr="005F307A">
        <w:rPr>
          <w:rFonts w:ascii="Times New Roman" w:eastAsia="Times New Roman" w:hAnsi="Times New Roman" w:cs="Times New Roman"/>
          <w:b/>
          <w:bCs/>
          <w:color w:val="000000"/>
          <w:sz w:val="28"/>
          <w:szCs w:val="28"/>
        </w:rPr>
        <w:lastRenderedPageBreak/>
        <w:t xml:space="preserve">Статья 28. Зона застройки индивидуальными жилыми домами </w:t>
      </w:r>
      <w:r w:rsidRPr="005F307A">
        <w:rPr>
          <w:rFonts w:ascii="Times New Roman" w:eastAsia="Times New Roman" w:hAnsi="Times New Roman" w:cs="Times New Roman"/>
          <w:b/>
          <w:bCs/>
          <w:color w:val="000000"/>
          <w:sz w:val="28"/>
          <w:szCs w:val="28"/>
        </w:rPr>
        <w:br/>
      </w:r>
      <w:r w:rsidRPr="005F307A">
        <w:rPr>
          <w:rFonts w:ascii="Times New Roman" w:eastAsia="Times New Roman" w:hAnsi="Times New Roman" w:cs="Times New Roman"/>
          <w:b/>
          <w:bCs/>
          <w:color w:val="000000"/>
          <w:sz w:val="32"/>
          <w:szCs w:val="32"/>
        </w:rPr>
        <w:t>(Ж-1)</w:t>
      </w:r>
      <w:r w:rsidRPr="005F307A">
        <w:rPr>
          <w:rFonts w:ascii="Times New Roman" w:eastAsia="Times New Roman" w:hAnsi="Times New Roman" w:cs="Times New Roman"/>
          <w:b/>
          <w:bCs/>
          <w:color w:val="000000"/>
          <w:sz w:val="28"/>
          <w:szCs w:val="28"/>
        </w:rPr>
        <w:t xml:space="preserve"> </w:t>
      </w:r>
    </w:p>
    <w:p w:rsidR="005F307A" w:rsidRPr="005F307A" w:rsidRDefault="005F307A" w:rsidP="005F307A">
      <w:pPr>
        <w:suppressAutoHyphens/>
        <w:snapToGrid w:val="0"/>
        <w:spacing w:after="0" w:line="240" w:lineRule="auto"/>
        <w:jc w:val="both"/>
        <w:rPr>
          <w:rFonts w:ascii="Times New Roman" w:eastAsia="Times New Roman" w:hAnsi="Times New Roman" w:cs="Times New Roman"/>
          <w:sz w:val="28"/>
          <w:szCs w:val="28"/>
        </w:rPr>
      </w:pPr>
    </w:p>
    <w:p w:rsidR="005F307A" w:rsidRPr="005F307A" w:rsidRDefault="005F307A" w:rsidP="005F307A">
      <w:pPr>
        <w:widowControl w:val="0"/>
        <w:tabs>
          <w:tab w:val="left" w:pos="7200"/>
        </w:tabs>
        <w:suppressAutoHyphens/>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lang w:eastAsia="ar-SA"/>
        </w:rPr>
        <w:t xml:space="preserve">1. Зона застройки индивидуальными жилыми домами </w:t>
      </w:r>
      <w:r w:rsidRPr="005F307A">
        <w:rPr>
          <w:rFonts w:ascii="Times New Roman" w:eastAsia="Times New Roman" w:hAnsi="Times New Roman" w:cs="Times New Roman"/>
          <w:sz w:val="28"/>
          <w:lang w:eastAsia="ar-SA"/>
        </w:rPr>
        <w:br/>
      </w:r>
      <w:r w:rsidRPr="005F307A">
        <w:rPr>
          <w:rFonts w:ascii="Times New Roman" w:eastAsia="Times New Roman" w:hAnsi="Times New Roman" w:cs="Times New Roman"/>
          <w:sz w:val="32"/>
          <w:szCs w:val="32"/>
          <w:lang w:eastAsia="ar-SA"/>
        </w:rPr>
        <w:t xml:space="preserve">(Ж-1) </w:t>
      </w:r>
      <w:r w:rsidRPr="005F307A">
        <w:rPr>
          <w:rFonts w:ascii="Times New Roman" w:eastAsia="Times New Roman" w:hAnsi="Times New Roman" w:cs="Times New Roman"/>
          <w:sz w:val="28"/>
          <w:szCs w:val="28"/>
          <w:lang w:eastAsia="ru-RU"/>
        </w:rPr>
        <w:t xml:space="preserve">определяется для размещения </w:t>
      </w:r>
      <w:r w:rsidRPr="005F307A">
        <w:rPr>
          <w:rFonts w:ascii="Times New Roman" w:eastAsia="Times New Roman" w:hAnsi="Times New Roman" w:cs="Times New Roman"/>
          <w:sz w:val="28"/>
          <w:szCs w:val="28"/>
          <w:lang w:eastAsia="ar-SA"/>
        </w:rPr>
        <w:t>и обеспечения правовых условий формирования жилых районов из отдельно стоящих индивидуальных жилых домов и блокированных жилых домов.</w:t>
      </w:r>
    </w:p>
    <w:p w:rsidR="005F307A" w:rsidRPr="005F307A" w:rsidRDefault="005F307A" w:rsidP="005F307A">
      <w:pPr>
        <w:widowControl w:val="0"/>
        <w:tabs>
          <w:tab w:val="left" w:pos="7200"/>
        </w:tabs>
        <w:suppressAutoHyphens/>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2. Виды разрешенного использования:</w:t>
      </w:r>
    </w:p>
    <w:p w:rsidR="005F307A" w:rsidRPr="005F307A" w:rsidRDefault="005F307A" w:rsidP="005F307A">
      <w:pPr>
        <w:widowControl w:val="0"/>
        <w:tabs>
          <w:tab w:val="left" w:pos="7200"/>
        </w:tabs>
        <w:suppressAutoHyphens/>
        <w:snapToGrid w:val="0"/>
        <w:spacing w:after="0" w:line="240" w:lineRule="auto"/>
        <w:ind w:firstLine="709"/>
        <w:jc w:val="both"/>
        <w:rPr>
          <w:rFonts w:ascii="Times New Roman" w:eastAsia="Times New Roman" w:hAnsi="Times New Roman" w:cs="Times New Roman"/>
          <w:sz w:val="28"/>
          <w:szCs w:val="28"/>
          <w:lang w:eastAsia="ar-SA"/>
        </w:rPr>
      </w:pP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87"/>
        <w:gridCol w:w="985"/>
      </w:tblGrid>
      <w:tr w:rsidR="005F307A" w:rsidRPr="005F307A" w:rsidTr="00B84266">
        <w:trPr>
          <w:tblHeader/>
        </w:trPr>
        <w:tc>
          <w:tcPr>
            <w:tcW w:w="2972"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Наименование вида</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разрешённого</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использования</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земельного участка</w:t>
            </w:r>
          </w:p>
        </w:tc>
        <w:tc>
          <w:tcPr>
            <w:tcW w:w="5387"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Описание вида разрешённого использования земельного</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участка</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Код</w:t>
            </w:r>
          </w:p>
        </w:tc>
      </w:tr>
      <w:tr w:rsidR="005F307A" w:rsidRPr="005F307A" w:rsidTr="00B84266">
        <w:trPr>
          <w:tblHeader/>
        </w:trPr>
        <w:tc>
          <w:tcPr>
            <w:tcW w:w="2972"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w:t>
            </w:r>
          </w:p>
        </w:tc>
        <w:tc>
          <w:tcPr>
            <w:tcW w:w="5387"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Для индивидуального жилищного строительства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выращивание сельскохозяйственных культур;</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индивидуальных гаражей и хозяйственных построек</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bCs/>
                <w:sz w:val="24"/>
                <w:szCs w:val="28"/>
                <w:lang w:eastAsia="ar-SA"/>
              </w:rPr>
              <w:t xml:space="preserve">Для ведения личного подсобного хозяйства </w:t>
            </w:r>
            <w:r w:rsidRPr="005F307A">
              <w:rPr>
                <w:rFonts w:ascii="Times New Roman" w:eastAsia="Times New Roman" w:hAnsi="Times New Roman" w:cs="Times New Roman"/>
                <w:sz w:val="24"/>
                <w:szCs w:val="24"/>
                <w:shd w:val="clear" w:color="auto" w:fill="FFFFFF"/>
                <w:lang w:eastAsia="ar-SA"/>
              </w:rPr>
              <w:t>(приусадебный земельный участок)</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ru-RU"/>
              </w:rPr>
            </w:pPr>
            <w:r w:rsidRPr="005F307A">
              <w:rPr>
                <w:rFonts w:ascii="Times New Roman" w:eastAsia="Times New Roman" w:hAnsi="Times New Roman" w:cs="Times New Roman"/>
                <w:sz w:val="24"/>
                <w:szCs w:val="24"/>
                <w:lang w:eastAsia="ar-SA"/>
              </w:rPr>
              <w:t xml:space="preserve">Размещение жилого дома, указанного в описании вида разрешенного использования с </w:t>
            </w:r>
            <w:hyperlink r:id="rId6" w:anchor="block_1021" w:history="1">
              <w:r w:rsidRPr="005F307A">
                <w:rPr>
                  <w:rFonts w:ascii="Times New Roman" w:eastAsia="Times New Roman" w:hAnsi="Times New Roman" w:cs="Times New Roman"/>
                  <w:sz w:val="24"/>
                  <w:szCs w:val="24"/>
                  <w:lang w:eastAsia="ar-SA"/>
                </w:rPr>
                <w:t>кодом 2.1</w:t>
              </w:r>
            </w:hyperlink>
            <w:r w:rsidRPr="005F307A">
              <w:rPr>
                <w:rFonts w:ascii="Times New Roman" w:eastAsia="Times New Roman" w:hAnsi="Times New Roman" w:cs="Times New Roman"/>
                <w:sz w:val="24"/>
                <w:szCs w:val="24"/>
                <w:lang w:eastAsia="ar-SA"/>
              </w:rPr>
              <w:t>;</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производство сельскохозяйственной продукции;</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гаража и иных вспомогательных сооружений;</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содержание сельскохозяйственных животных</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2.2</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Блокированная жилая застройка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proofErr w:type="gramStart"/>
            <w:r w:rsidRPr="005F307A">
              <w:rPr>
                <w:rFonts w:ascii="Times New Roman" w:eastAsia="Times New Roman" w:hAnsi="Times New Roman" w:cs="Times New Roman"/>
                <w:sz w:val="24"/>
                <w:szCs w:val="24"/>
                <w:lang w:eastAsia="ar-SA"/>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5F307A">
              <w:rPr>
                <w:rFonts w:ascii="Times New Roman" w:eastAsia="Times New Roman" w:hAnsi="Times New Roman" w:cs="Times New Roman"/>
                <w:sz w:val="24"/>
                <w:szCs w:val="24"/>
                <w:lang w:eastAsia="ar-SA"/>
              </w:rPr>
              <w:t xml:space="preserve"> пользования (жилые дома блокированной застройки);</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w:t>
            </w:r>
            <w:r w:rsidRPr="005F307A">
              <w:rPr>
                <w:rFonts w:ascii="Times New Roman" w:eastAsia="Times New Roman" w:hAnsi="Times New Roman" w:cs="Times New Roman"/>
                <w:sz w:val="24"/>
                <w:szCs w:val="24"/>
                <w:lang w:eastAsia="ar-SA"/>
              </w:rPr>
              <w:lastRenderedPageBreak/>
              <w:t>отдыха</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2.3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Коммунальное обслуживание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Дошкольное, начальное и среднее общее образование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proofErr w:type="gramStart"/>
            <w:r w:rsidRPr="005F307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3.5.1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Обеспечение внутреннего правопорядка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F307A">
              <w:rPr>
                <w:rFonts w:ascii="Times New Roman" w:eastAsia="Times New Roman" w:hAnsi="Times New Roman" w:cs="Times New Roman"/>
                <w:sz w:val="24"/>
                <w:szCs w:val="24"/>
                <w:lang w:eastAsia="ar-SA"/>
              </w:rPr>
              <w:t>Росгвардии</w:t>
            </w:r>
            <w:proofErr w:type="spellEnd"/>
            <w:r w:rsidRPr="005F307A">
              <w:rPr>
                <w:rFonts w:ascii="Times New Roman" w:eastAsia="Times New Roman" w:hAnsi="Times New Roman" w:cs="Times New Roman"/>
                <w:sz w:val="24"/>
                <w:szCs w:val="24"/>
                <w:lang w:eastAsia="ar-SA"/>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8.3</w:t>
            </w:r>
          </w:p>
        </w:tc>
      </w:tr>
    </w:tbl>
    <w:p w:rsidR="005F307A" w:rsidRPr="005F307A" w:rsidRDefault="005F307A" w:rsidP="005F307A">
      <w:pPr>
        <w:widowControl w:val="0"/>
        <w:tabs>
          <w:tab w:val="left" w:pos="7200"/>
        </w:tabs>
        <w:suppressAutoHyphens/>
        <w:snapToGrid w:val="0"/>
        <w:spacing w:after="0" w:line="240" w:lineRule="auto"/>
        <w:ind w:firstLine="709"/>
        <w:jc w:val="both"/>
        <w:rPr>
          <w:rFonts w:ascii="Times New Roman" w:eastAsia="Times New Roman" w:hAnsi="Times New Roman" w:cs="Times New Roman"/>
          <w:sz w:val="28"/>
          <w:szCs w:val="28"/>
          <w:lang w:eastAsia="ar-SA"/>
        </w:rPr>
      </w:pP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УСЛОВНО РАЗРЕШЕННЫЕ ВИДЫ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87"/>
        <w:gridCol w:w="985"/>
      </w:tblGrid>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Наименование вида</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разрешённого</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использования</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земельного участка</w:t>
            </w:r>
          </w:p>
        </w:tc>
        <w:tc>
          <w:tcPr>
            <w:tcW w:w="5387"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Описание вида разрешённого использования земельного</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участка</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Код</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w:t>
            </w:r>
          </w:p>
        </w:tc>
        <w:tc>
          <w:tcPr>
            <w:tcW w:w="5387"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Малоэтажная многоквартирная жилая застройка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Размещение малоэтажных многоквартирных домов (многоквартирные дома высотой до 4 этажей, включая </w:t>
            </w:r>
            <w:proofErr w:type="gramStart"/>
            <w:r w:rsidRPr="005F307A">
              <w:rPr>
                <w:rFonts w:ascii="Times New Roman" w:eastAsia="Times New Roman" w:hAnsi="Times New Roman" w:cs="Times New Roman"/>
                <w:sz w:val="24"/>
                <w:szCs w:val="24"/>
                <w:lang w:eastAsia="ar-SA"/>
              </w:rPr>
              <w:t>мансардный</w:t>
            </w:r>
            <w:proofErr w:type="gramEnd"/>
            <w:r w:rsidRPr="005F307A">
              <w:rPr>
                <w:rFonts w:ascii="Times New Roman" w:eastAsia="Times New Roman" w:hAnsi="Times New Roman" w:cs="Times New Roman"/>
                <w:sz w:val="24"/>
                <w:szCs w:val="24"/>
                <w:lang w:eastAsia="ar-SA"/>
              </w:rPr>
              <w:t>);</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2.1.1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 xml:space="preserve">Обслуживание жилой </w:t>
            </w:r>
            <w:r w:rsidRPr="005F307A">
              <w:rPr>
                <w:rFonts w:ascii="Times New Roman" w:eastAsia="Times New Roman CYR" w:hAnsi="Times New Roman" w:cs="Times New Roman"/>
                <w:sz w:val="24"/>
                <w:szCs w:val="28"/>
                <w:lang w:eastAsia="ar-SA"/>
              </w:rPr>
              <w:lastRenderedPageBreak/>
              <w:t>застройки</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proofErr w:type="gramStart"/>
            <w:r w:rsidRPr="005F307A">
              <w:rPr>
                <w:rFonts w:ascii="Times New Roman" w:eastAsia="Times New Roman" w:hAnsi="Times New Roman" w:cs="Times New Roman"/>
                <w:sz w:val="24"/>
                <w:szCs w:val="24"/>
                <w:lang w:eastAsia="ar-SA"/>
              </w:rPr>
              <w:lastRenderedPageBreak/>
              <w:t xml:space="preserve">Размещение объектов капитального </w:t>
            </w:r>
            <w:r w:rsidRPr="005F307A">
              <w:rPr>
                <w:rFonts w:ascii="Times New Roman" w:eastAsia="Times New Roman" w:hAnsi="Times New Roman" w:cs="Times New Roman"/>
                <w:sz w:val="24"/>
                <w:szCs w:val="24"/>
                <w:lang w:eastAsia="ar-SA"/>
              </w:rPr>
              <w:lastRenderedPageBreak/>
              <w:t>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2.7</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CYR" w:hAnsi="Times New Roman" w:cs="Times New Roman"/>
                <w:sz w:val="24"/>
                <w:szCs w:val="28"/>
                <w:lang w:eastAsia="ar-SA"/>
              </w:rPr>
            </w:pPr>
            <w:r w:rsidRPr="005F307A">
              <w:rPr>
                <w:rFonts w:ascii="Times New Roman" w:eastAsia="Times New Roman CYR" w:hAnsi="Times New Roman" w:cs="Times New Roman"/>
                <w:sz w:val="24"/>
                <w:szCs w:val="28"/>
                <w:lang w:eastAsia="ar-SA"/>
              </w:rPr>
              <w:lastRenderedPageBreak/>
              <w:t>Хранение автотранспорта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F307A">
              <w:rPr>
                <w:rFonts w:ascii="Times New Roman" w:eastAsia="Times New Roman" w:hAnsi="Times New Roman" w:cs="Times New Roman"/>
                <w:sz w:val="24"/>
                <w:szCs w:val="24"/>
                <w:lang w:eastAsia="ar-SA"/>
              </w:rPr>
              <w:t>машино</w:t>
            </w:r>
            <w:proofErr w:type="spellEnd"/>
            <w:r w:rsidRPr="005F307A">
              <w:rPr>
                <w:rFonts w:ascii="Times New Roman" w:eastAsia="Times New Roman" w:hAnsi="Times New Roman" w:cs="Times New Roman"/>
                <w:sz w:val="24"/>
                <w:szCs w:val="24"/>
                <w:lang w:eastAsia="ar-SA"/>
              </w:rPr>
              <w:t>-места, за исключением гаражей, размещение которых предусмотрено содержанием вида разрешенного использования с кодом 4.9</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2.7.1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Общественное использование объектов капитального строительства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Содержание данного вида разрешенного использования включает в себя содержание видов разрешенного использования с кодами 3.1-3.10.2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3.0</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Социальное обслуживание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3.2</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CYR" w:hAnsi="Times New Roman" w:cs="Times New Roman"/>
                <w:sz w:val="24"/>
                <w:szCs w:val="28"/>
                <w:lang w:eastAsia="ar-SA"/>
              </w:rPr>
            </w:pPr>
            <w:r w:rsidRPr="005F307A">
              <w:rPr>
                <w:rFonts w:ascii="Times New Roman" w:eastAsia="Times New Roman CYR" w:hAnsi="Times New Roman" w:cs="Times New Roman"/>
                <w:sz w:val="24"/>
                <w:szCs w:val="28"/>
                <w:lang w:eastAsia="ar-SA"/>
              </w:rPr>
              <w:t>Общежития</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3.2.4</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Бытовое обслуживание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Здравоохранение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3.4</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Образование и просвещение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воспитания, образования и просвещения. Содержание данного </w:t>
            </w:r>
            <w:r w:rsidRPr="005F307A">
              <w:rPr>
                <w:rFonts w:ascii="Times New Roman" w:eastAsia="Times New Roman" w:hAnsi="Times New Roman" w:cs="Times New Roman"/>
                <w:sz w:val="24"/>
                <w:szCs w:val="24"/>
                <w:lang w:eastAsia="ar-SA"/>
              </w:rPr>
              <w:lastRenderedPageBreak/>
              <w:t>вида разрешенного использования включает в себя содержание видов разрешенного использования с кодами 3.5.1 - 3.5.2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3.5</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Культурное развитие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3.6</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Религиозное использование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3.7</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Общественное управление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3.8</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Амбулаторное ветеринарное обслуживание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3.10.1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CYR" w:hAnsi="Times New Roman" w:cs="Times New Roman"/>
                <w:sz w:val="24"/>
                <w:szCs w:val="28"/>
                <w:lang w:eastAsia="ar-SA"/>
              </w:rPr>
            </w:pPr>
            <w:r w:rsidRPr="005F307A">
              <w:rPr>
                <w:rFonts w:ascii="Times New Roman" w:eastAsia="Times New Roman CYR" w:hAnsi="Times New Roman" w:cs="Times New Roman"/>
                <w:sz w:val="24"/>
                <w:szCs w:val="28"/>
                <w:lang w:eastAsia="ar-SA"/>
              </w:rPr>
              <w:t>Деловое управление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4.1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CYR" w:hAnsi="Times New Roman" w:cs="Times New Roman"/>
                <w:sz w:val="24"/>
                <w:szCs w:val="28"/>
                <w:lang w:eastAsia="ar-SA"/>
              </w:rPr>
            </w:pPr>
            <w:r w:rsidRPr="005F307A">
              <w:rPr>
                <w:rFonts w:ascii="Times New Roman" w:eastAsia="Times New Roman CYR" w:hAnsi="Times New Roman" w:cs="Times New Roman"/>
                <w:sz w:val="24"/>
                <w:szCs w:val="28"/>
                <w:lang w:eastAsia="ar-SA"/>
              </w:rPr>
              <w:t>Рынки</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4.3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CYR" w:hAnsi="Times New Roman" w:cs="Times New Roman"/>
                <w:sz w:val="24"/>
                <w:szCs w:val="28"/>
                <w:lang w:eastAsia="ar-SA"/>
              </w:rPr>
            </w:pPr>
            <w:r w:rsidRPr="005F307A">
              <w:rPr>
                <w:rFonts w:ascii="Times New Roman" w:eastAsia="Times New Roman CYR" w:hAnsi="Times New Roman" w:cs="Times New Roman"/>
                <w:sz w:val="24"/>
                <w:szCs w:val="28"/>
                <w:lang w:eastAsia="ar-SA"/>
              </w:rPr>
              <w:t>Магазины</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4.4</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CYR" w:hAnsi="Times New Roman" w:cs="Times New Roman"/>
                <w:sz w:val="24"/>
                <w:szCs w:val="28"/>
                <w:lang w:eastAsia="ar-SA"/>
              </w:rPr>
            </w:pPr>
            <w:r w:rsidRPr="005F307A">
              <w:rPr>
                <w:rFonts w:ascii="Times New Roman" w:eastAsia="Times New Roman" w:hAnsi="Times New Roman" w:cs="Times New Roman"/>
                <w:sz w:val="24"/>
                <w:szCs w:val="24"/>
                <w:lang w:eastAsia="ar-SA"/>
              </w:rPr>
              <w:t>Банковская и страховая деятельность</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4.5</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Общественное питание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Размещение объектов капитального строительства в целях устройства мест общественного питания (рестораны, кафе, </w:t>
            </w:r>
            <w:r w:rsidRPr="005F307A">
              <w:rPr>
                <w:rFonts w:ascii="Times New Roman" w:eastAsia="Times New Roman" w:hAnsi="Times New Roman" w:cs="Times New Roman"/>
                <w:sz w:val="24"/>
                <w:szCs w:val="24"/>
                <w:lang w:eastAsia="ar-SA"/>
              </w:rPr>
              <w:lastRenderedPageBreak/>
              <w:t>столовые, закусочные, бары)</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4.6</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Гостиничное обслуживание</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4.7</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Развлекательные мероприятия</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4.8.1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Спорт</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5.1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Пищевая промышленность</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6.4</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Связь</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6.8</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Ведение огородничества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13.1</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Ведение садоводства</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13.2</w:t>
            </w:r>
          </w:p>
        </w:tc>
      </w:tr>
    </w:tbl>
    <w:p w:rsidR="005F307A" w:rsidRPr="005F307A" w:rsidRDefault="005F307A" w:rsidP="005F307A">
      <w:pPr>
        <w:widowControl w:val="0"/>
        <w:tabs>
          <w:tab w:val="left" w:pos="7200"/>
        </w:tabs>
        <w:suppressAutoHyphens/>
        <w:snapToGrid w:val="0"/>
        <w:spacing w:after="0" w:line="240" w:lineRule="auto"/>
        <w:ind w:firstLine="709"/>
        <w:jc w:val="both"/>
        <w:rPr>
          <w:rFonts w:ascii="Times New Roman" w:eastAsia="Times New Roman" w:hAnsi="Times New Roman" w:cs="Times New Roman"/>
          <w:sz w:val="28"/>
          <w:szCs w:val="28"/>
          <w:lang w:eastAsia="ar-SA"/>
        </w:rPr>
      </w:pP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ВСПОМОГАТЕЛЬНЫЕ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87"/>
        <w:gridCol w:w="985"/>
      </w:tblGrid>
      <w:tr w:rsidR="005F307A" w:rsidRPr="005F307A" w:rsidTr="00B84266">
        <w:trPr>
          <w:tblHeader/>
        </w:trPr>
        <w:tc>
          <w:tcPr>
            <w:tcW w:w="2972"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lastRenderedPageBreak/>
              <w:t>Наименование вида</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разрешённого</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использования</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земельного участка</w:t>
            </w:r>
          </w:p>
        </w:tc>
        <w:tc>
          <w:tcPr>
            <w:tcW w:w="5387"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Описание вида разрешённого использования земельного</w:t>
            </w:r>
          </w:p>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участка</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Код</w:t>
            </w:r>
          </w:p>
        </w:tc>
      </w:tr>
      <w:tr w:rsidR="005F307A" w:rsidRPr="005F307A" w:rsidTr="00B84266">
        <w:trPr>
          <w:tblHeader/>
        </w:trPr>
        <w:tc>
          <w:tcPr>
            <w:tcW w:w="2972"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w:t>
            </w:r>
          </w:p>
        </w:tc>
        <w:tc>
          <w:tcPr>
            <w:tcW w:w="5387"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CYR" w:hAnsi="Times New Roman" w:cs="Times New Roman"/>
                <w:sz w:val="24"/>
                <w:szCs w:val="28"/>
                <w:lang w:eastAsia="ar-SA"/>
              </w:rPr>
              <w:t>Гидротехнические сооружения</w:t>
            </w:r>
          </w:p>
        </w:tc>
        <w:tc>
          <w:tcPr>
            <w:tcW w:w="5387" w:type="dxa"/>
          </w:tcPr>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F307A">
              <w:rPr>
                <w:rFonts w:ascii="Times New Roman" w:eastAsia="Times New Roman" w:hAnsi="Times New Roman" w:cs="Times New Roman"/>
                <w:sz w:val="24"/>
                <w:szCs w:val="24"/>
                <w:lang w:eastAsia="ar-SA"/>
              </w:rPr>
              <w:t>рыбозащитных</w:t>
            </w:r>
            <w:proofErr w:type="spellEnd"/>
            <w:r w:rsidRPr="005F307A">
              <w:rPr>
                <w:rFonts w:ascii="Times New Roman" w:eastAsia="Times New Roman" w:hAnsi="Times New Roman" w:cs="Times New Roman"/>
                <w:sz w:val="24"/>
                <w:szCs w:val="24"/>
                <w:lang w:eastAsia="ar-SA"/>
              </w:rPr>
              <w:t xml:space="preserve"> и рыбопропускных сооружений, берегозащитных сооружений)</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11.3</w:t>
            </w:r>
          </w:p>
        </w:tc>
      </w:tr>
      <w:tr w:rsidR="005F307A" w:rsidRPr="005F307A" w:rsidTr="00B84266">
        <w:tc>
          <w:tcPr>
            <w:tcW w:w="2972"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Земельные участки (территории) общего пользования</w:t>
            </w:r>
          </w:p>
        </w:tc>
        <w:tc>
          <w:tcPr>
            <w:tcW w:w="5387" w:type="dxa"/>
          </w:tcPr>
          <w:p w:rsidR="005F307A" w:rsidRPr="005F307A" w:rsidRDefault="005F307A" w:rsidP="005F307A">
            <w:pPr>
              <w:widowControl w:val="0"/>
              <w:tabs>
                <w:tab w:val="left" w:pos="7200"/>
              </w:tabs>
              <w:suppressAutoHyphens/>
              <w:snapToGrid w:val="0"/>
              <w:spacing w:after="0" w:line="240" w:lineRule="auto"/>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Земельные участки общего пользования.</w:t>
            </w:r>
          </w:p>
          <w:p w:rsidR="005F307A" w:rsidRPr="005F307A" w:rsidRDefault="005F307A" w:rsidP="005F307A">
            <w:pPr>
              <w:widowControl w:val="0"/>
              <w:tabs>
                <w:tab w:val="left" w:pos="7200"/>
              </w:tabs>
              <w:suppressAutoHyphens/>
              <w:snapToGrid w:val="0"/>
              <w:spacing w:after="0" w:line="240" w:lineRule="auto"/>
              <w:jc w:val="both"/>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Содержание данного вида разрешенного использования включает в себя содержание видов разрешенного использования с кодами 12.0.1 - 12.0.2</w:t>
            </w:r>
          </w:p>
        </w:tc>
        <w:tc>
          <w:tcPr>
            <w:tcW w:w="985" w:type="dxa"/>
          </w:tcPr>
          <w:p w:rsidR="005F307A" w:rsidRPr="005F307A" w:rsidRDefault="005F307A" w:rsidP="005F307A">
            <w:pPr>
              <w:widowControl w:val="0"/>
              <w:tabs>
                <w:tab w:val="left" w:pos="7200"/>
              </w:tabs>
              <w:suppressAutoHyphens/>
              <w:snapToGrid w:val="0"/>
              <w:spacing w:after="0" w:line="240" w:lineRule="auto"/>
              <w:jc w:val="center"/>
              <w:rPr>
                <w:rFonts w:ascii="Times New Roman" w:eastAsia="Times New Roman" w:hAnsi="Times New Roman" w:cs="Times New Roman"/>
                <w:sz w:val="24"/>
                <w:szCs w:val="24"/>
                <w:lang w:eastAsia="ar-SA"/>
              </w:rPr>
            </w:pPr>
            <w:r w:rsidRPr="005F307A">
              <w:rPr>
                <w:rFonts w:ascii="Times New Roman" w:eastAsia="Times New Roman" w:hAnsi="Times New Roman" w:cs="Times New Roman"/>
                <w:sz w:val="24"/>
                <w:szCs w:val="24"/>
                <w:lang w:eastAsia="ar-SA"/>
              </w:rPr>
              <w:t>12.0</w:t>
            </w:r>
          </w:p>
        </w:tc>
      </w:tr>
    </w:tbl>
    <w:p w:rsidR="005F307A" w:rsidRPr="005F307A" w:rsidRDefault="005F307A" w:rsidP="005F307A">
      <w:pPr>
        <w:widowControl w:val="0"/>
        <w:tabs>
          <w:tab w:val="left" w:pos="180"/>
        </w:tabs>
        <w:suppressAutoHyphens/>
        <w:overflowPunct w:val="0"/>
        <w:adjustRightInd w:val="0"/>
        <w:snapToGrid w:val="0"/>
        <w:spacing w:after="0" w:line="240" w:lineRule="auto"/>
        <w:jc w:val="both"/>
        <w:rPr>
          <w:rFonts w:ascii="Times New Roman" w:eastAsia="Times New Roman" w:hAnsi="Times New Roman" w:cs="Times New Roman"/>
          <w:b/>
          <w:bCs/>
          <w:sz w:val="28"/>
          <w:szCs w:val="28"/>
          <w:lang w:eastAsia="ar-SA"/>
        </w:rPr>
      </w:pPr>
    </w:p>
    <w:p w:rsidR="005F307A" w:rsidRPr="005F307A" w:rsidRDefault="005F307A" w:rsidP="005F307A">
      <w:pPr>
        <w:widowControl w:val="0"/>
        <w:tabs>
          <w:tab w:val="left" w:pos="180"/>
        </w:tabs>
        <w:suppressAutoHyphens/>
        <w:overflowPunct w:val="0"/>
        <w:adjustRightInd w:val="0"/>
        <w:snapToGrid w:val="0"/>
        <w:spacing w:after="0" w:line="240" w:lineRule="auto"/>
        <w:ind w:firstLine="900"/>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bCs/>
          <w:sz w:val="28"/>
          <w:szCs w:val="28"/>
          <w:lang w:eastAsia="ar-SA"/>
        </w:rPr>
        <w:t xml:space="preserve">3. Предельные </w:t>
      </w:r>
      <w:r w:rsidRPr="005F307A">
        <w:rPr>
          <w:rFonts w:ascii="Times New Roman" w:eastAsia="Times New Roman" w:hAnsi="Times New Roman" w:cs="Times New Roman"/>
          <w:sz w:val="28"/>
          <w:szCs w:val="28"/>
          <w:lang w:eastAsia="ar-SA"/>
        </w:rPr>
        <w:t>размеры земельных участков и предельные параметры разрешённого строительства, реконструкции объектов капитального строительства</w:t>
      </w:r>
    </w:p>
    <w:p w:rsidR="005F307A" w:rsidRPr="005F307A" w:rsidRDefault="005F307A" w:rsidP="005F307A">
      <w:pPr>
        <w:tabs>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3.1.Минимальная площадь земельного участка </w:t>
      </w:r>
      <w:proofErr w:type="gramStart"/>
      <w:r w:rsidRPr="005F307A">
        <w:rPr>
          <w:rFonts w:ascii="Times New Roman" w:eastAsia="Times New Roman" w:hAnsi="Times New Roman" w:cs="Times New Roman"/>
          <w:sz w:val="28"/>
          <w:szCs w:val="28"/>
          <w:lang w:eastAsia="ru-RU"/>
        </w:rPr>
        <w:t>для</w:t>
      </w:r>
      <w:proofErr w:type="gramEnd"/>
      <w:r w:rsidRPr="005F307A">
        <w:rPr>
          <w:rFonts w:ascii="Times New Roman" w:eastAsia="Times New Roman" w:hAnsi="Times New Roman" w:cs="Times New Roman"/>
          <w:sz w:val="28"/>
          <w:szCs w:val="28"/>
          <w:lang w:eastAsia="ru-RU"/>
        </w:rPr>
        <w:t>:</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CYR" w:hAnsi="Times New Roman" w:cs="Times New Roman"/>
          <w:sz w:val="28"/>
          <w:szCs w:val="28"/>
          <w:lang w:eastAsia="ar-SA"/>
        </w:rPr>
        <w:t>индивидуального жилищного строительства и</w:t>
      </w:r>
      <w:r w:rsidRPr="005F307A">
        <w:rPr>
          <w:rFonts w:ascii="Times New Roman" w:eastAsia="Times New Roman CYR" w:hAnsi="Times New Roman" w:cs="Times New Roman"/>
          <w:bCs/>
          <w:sz w:val="28"/>
          <w:szCs w:val="28"/>
          <w:lang w:eastAsia="ar-SA"/>
        </w:rPr>
        <w:t xml:space="preserve"> ведения личного подсобного хозяйства</w:t>
      </w:r>
      <w:r w:rsidRPr="005F307A">
        <w:rPr>
          <w:rFonts w:ascii="Times New Roman" w:eastAsia="Times New Roman" w:hAnsi="Times New Roman" w:cs="Times New Roman"/>
          <w:sz w:val="28"/>
          <w:szCs w:val="28"/>
          <w:lang w:eastAsia="ar-SA"/>
        </w:rPr>
        <w:t xml:space="preserve"> – 600 кв. м;</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размещения одного из блокированных жилых домов (включая площадь застройки) – 300 кв. м на каждую блок-секцию;</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размещения блокированного жилого дома (без площади застройки) – 100 кв. м;</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объектов розничной торговли:</w:t>
      </w:r>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торговой площадью 100 кв. м – 800 кв. м;</w:t>
      </w:r>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торговой площадью 250 кв. м – 2000 </w:t>
      </w:r>
      <w:proofErr w:type="spellStart"/>
      <w:r w:rsidRPr="005F307A">
        <w:rPr>
          <w:rFonts w:ascii="Times New Roman" w:eastAsia="Times New Roman" w:hAnsi="Times New Roman" w:cs="Times New Roman"/>
          <w:sz w:val="28"/>
          <w:szCs w:val="28"/>
          <w:lang w:eastAsia="ar-SA"/>
        </w:rPr>
        <w:t>кв</w:t>
      </w:r>
      <w:proofErr w:type="gramStart"/>
      <w:r w:rsidRPr="005F307A">
        <w:rPr>
          <w:rFonts w:ascii="Times New Roman" w:eastAsia="Times New Roman" w:hAnsi="Times New Roman" w:cs="Times New Roman"/>
          <w:sz w:val="28"/>
          <w:szCs w:val="28"/>
          <w:lang w:eastAsia="ar-SA"/>
        </w:rPr>
        <w:t>.м</w:t>
      </w:r>
      <w:proofErr w:type="spellEnd"/>
      <w:proofErr w:type="gramEnd"/>
      <w:r w:rsidRPr="005F307A">
        <w:rPr>
          <w:rFonts w:ascii="Times New Roman" w:eastAsia="Times New Roman" w:hAnsi="Times New Roman" w:cs="Times New Roman"/>
          <w:sz w:val="28"/>
          <w:szCs w:val="28"/>
          <w:lang w:eastAsia="ar-SA"/>
        </w:rPr>
        <w:t>;</w:t>
      </w:r>
      <w:bookmarkStart w:id="1" w:name="_GoBack"/>
      <w:bookmarkEnd w:id="1"/>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торговой площадью 300 кв. м – 2100 кв. м;</w:t>
      </w:r>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торговой площадью 400 кв. м – 2800 кв. м.</w:t>
      </w:r>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Данные размеры земельного участка установлены с учетом размещения на нем гостевой стоянки посетителей, хозяйственной зоны, зоны подхода посетителей от улиц и дорог населенного пункта.</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объектов капитального строительства, предназначенных для оказания населению бытовых услуг на 4 раб</w:t>
      </w:r>
      <w:proofErr w:type="gramStart"/>
      <w:r w:rsidRPr="005F307A">
        <w:rPr>
          <w:rFonts w:ascii="Times New Roman" w:eastAsia="Times New Roman" w:hAnsi="Times New Roman" w:cs="Times New Roman"/>
          <w:sz w:val="28"/>
          <w:szCs w:val="28"/>
          <w:lang w:eastAsia="ar-SA"/>
        </w:rPr>
        <w:t>.</w:t>
      </w:r>
      <w:proofErr w:type="gramEnd"/>
      <w:r w:rsidRPr="005F307A">
        <w:rPr>
          <w:rFonts w:ascii="Times New Roman" w:eastAsia="Times New Roman" w:hAnsi="Times New Roman" w:cs="Times New Roman"/>
          <w:sz w:val="28"/>
          <w:szCs w:val="28"/>
          <w:lang w:eastAsia="ar-SA"/>
        </w:rPr>
        <w:t xml:space="preserve"> </w:t>
      </w:r>
      <w:proofErr w:type="gramStart"/>
      <w:r w:rsidRPr="005F307A">
        <w:rPr>
          <w:rFonts w:ascii="Times New Roman" w:eastAsia="Times New Roman" w:hAnsi="Times New Roman" w:cs="Times New Roman"/>
          <w:sz w:val="28"/>
          <w:szCs w:val="28"/>
          <w:lang w:eastAsia="ar-SA"/>
        </w:rPr>
        <w:t>м</w:t>
      </w:r>
      <w:proofErr w:type="gramEnd"/>
      <w:r w:rsidRPr="005F307A">
        <w:rPr>
          <w:rFonts w:ascii="Times New Roman" w:eastAsia="Times New Roman" w:hAnsi="Times New Roman" w:cs="Times New Roman"/>
          <w:sz w:val="28"/>
          <w:szCs w:val="28"/>
          <w:lang w:eastAsia="ar-SA"/>
        </w:rPr>
        <w:t>еста – 400 кв. м.</w:t>
      </w:r>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Данный размер земельного участка установлен с учетом размещения </w:t>
      </w:r>
      <w:r w:rsidRPr="005F307A">
        <w:rPr>
          <w:rFonts w:ascii="Times New Roman" w:eastAsia="Times New Roman" w:hAnsi="Times New Roman" w:cs="Times New Roman"/>
          <w:sz w:val="28"/>
          <w:szCs w:val="28"/>
          <w:lang w:eastAsia="ar-SA"/>
        </w:rPr>
        <w:br/>
        <w:t>на нем гостевой стоянки посетителей, хозяйственной зоны, зоны подхода посетителей от улиц и дорог населенного пункта</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объектов гостиничного обслуживания – 1000 кв. м;</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объектов делового управления – 200 кв. м.</w:t>
      </w:r>
    </w:p>
    <w:p w:rsidR="005F307A" w:rsidRPr="005F307A" w:rsidRDefault="005F307A" w:rsidP="005F307A">
      <w:pPr>
        <w:widowControl w:val="0"/>
        <w:numPr>
          <w:ilvl w:val="1"/>
          <w:numId w:val="4"/>
        </w:numPr>
        <w:tabs>
          <w:tab w:val="left" w:pos="1080"/>
          <w:tab w:val="num" w:pos="126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объектов общественного питания на 50 посадочных мест – 125 кв. м. Данный размер земельного участка установлен с учетом размещения на нем гостевой стоянки посетителей, хозяйственной зоны, зоны подхода посетителей от улиц и дорог населенного пункта.</w:t>
      </w:r>
    </w:p>
    <w:p w:rsidR="005F307A" w:rsidRPr="005F307A" w:rsidRDefault="005F307A" w:rsidP="005F307A">
      <w:pPr>
        <w:widowControl w:val="0"/>
        <w:tabs>
          <w:tab w:val="left" w:pos="108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lastRenderedPageBreak/>
        <w:t xml:space="preserve">Для иных объектов капитального строительства, предусмотренных </w:t>
      </w:r>
      <w:r w:rsidRPr="005F307A">
        <w:rPr>
          <w:rFonts w:ascii="Times New Roman" w:eastAsia="Times New Roman" w:hAnsi="Times New Roman" w:cs="Times New Roman"/>
          <w:sz w:val="28"/>
          <w:szCs w:val="28"/>
          <w:lang w:eastAsia="ar-SA"/>
        </w:rPr>
        <w:br/>
        <w:t>к размещению в данной территориальной зоне – не устанавливается.</w:t>
      </w:r>
    </w:p>
    <w:p w:rsidR="005F307A" w:rsidRPr="005F307A" w:rsidRDefault="005F307A" w:rsidP="005F307A">
      <w:pPr>
        <w:tabs>
          <w:tab w:val="num" w:pos="993"/>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3.2. Максимальная площадь земельного участка:</w:t>
      </w:r>
    </w:p>
    <w:p w:rsidR="005F307A" w:rsidRPr="005F307A" w:rsidRDefault="005F307A" w:rsidP="005F307A">
      <w:pPr>
        <w:widowControl w:val="0"/>
        <w:tabs>
          <w:tab w:val="left" w:pos="360"/>
          <w:tab w:val="num" w:pos="900"/>
          <w:tab w:val="left" w:pos="1080"/>
          <w:tab w:val="left" w:pos="12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а) </w:t>
      </w:r>
      <w:r w:rsidRPr="005F307A">
        <w:rPr>
          <w:rFonts w:ascii="Times New Roman" w:eastAsia="Times New Roman CYR" w:hAnsi="Times New Roman" w:cs="Times New Roman"/>
          <w:sz w:val="28"/>
          <w:szCs w:val="28"/>
          <w:lang w:eastAsia="ar-SA"/>
        </w:rPr>
        <w:t>для индивидуального жилищного строительства и</w:t>
      </w:r>
      <w:r w:rsidRPr="005F307A">
        <w:rPr>
          <w:rFonts w:ascii="Times New Roman" w:eastAsia="Times New Roman CYR" w:hAnsi="Times New Roman" w:cs="Times New Roman"/>
          <w:bCs/>
          <w:sz w:val="28"/>
          <w:szCs w:val="28"/>
          <w:lang w:eastAsia="ar-SA"/>
        </w:rPr>
        <w:t xml:space="preserve"> для ведения личного подсобного хозяйства</w:t>
      </w:r>
      <w:r w:rsidRPr="005F307A">
        <w:rPr>
          <w:rFonts w:ascii="Times New Roman" w:eastAsia="Times New Roman" w:hAnsi="Times New Roman" w:cs="Times New Roman"/>
          <w:sz w:val="28"/>
          <w:szCs w:val="28"/>
          <w:lang w:eastAsia="ar-SA"/>
        </w:rPr>
        <w:t xml:space="preserve"> – 3000 кв. м;</w:t>
      </w:r>
    </w:p>
    <w:p w:rsidR="005F307A" w:rsidRPr="005F307A" w:rsidRDefault="005F307A" w:rsidP="005F307A">
      <w:pPr>
        <w:widowControl w:val="0"/>
        <w:tabs>
          <w:tab w:val="num" w:pos="900"/>
          <w:tab w:val="left" w:pos="1080"/>
          <w:tab w:val="left" w:pos="12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б) размещения одного из блокированных жилых домов (включая площадь застройки) – 400 кв. м на каждую блок-секцию;</w:t>
      </w:r>
    </w:p>
    <w:p w:rsidR="005F307A" w:rsidRPr="005F307A" w:rsidRDefault="005F307A" w:rsidP="005F307A">
      <w:pPr>
        <w:widowControl w:val="0"/>
        <w:tabs>
          <w:tab w:val="left" w:pos="1080"/>
          <w:tab w:val="num" w:pos="5029"/>
        </w:tabs>
        <w:suppressAutoHyphens/>
        <w:overflowPunct w:val="0"/>
        <w:adjustRightInd w:val="0"/>
        <w:snapToGrid w:val="0"/>
        <w:spacing w:after="0" w:line="240" w:lineRule="auto"/>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в) объектов гостиничного обслуживания – 2500 кв. м;</w:t>
      </w:r>
    </w:p>
    <w:p w:rsidR="005F307A" w:rsidRPr="005F307A" w:rsidRDefault="005F307A" w:rsidP="005F307A">
      <w:pPr>
        <w:widowControl w:val="0"/>
        <w:tabs>
          <w:tab w:val="left" w:pos="1080"/>
        </w:tabs>
        <w:suppressAutoHyphens/>
        <w:overflowPunct w:val="0"/>
        <w:adjustRightInd w:val="0"/>
        <w:snapToGrid w:val="0"/>
        <w:spacing w:after="0" w:line="240" w:lineRule="auto"/>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г) объектов делового управления – 4500 кв. м.</w:t>
      </w:r>
    </w:p>
    <w:p w:rsidR="005F307A" w:rsidRPr="005F307A" w:rsidRDefault="005F307A" w:rsidP="005F307A">
      <w:pPr>
        <w:widowControl w:val="0"/>
        <w:tabs>
          <w:tab w:val="left" w:pos="108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Для иных объектов капитального строительства, предусмотренных к размещению в данной территориальной зоне – не устанавливается.</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3.3. Максимальный процент застройки в границах земельного участка </w:t>
      </w:r>
      <w:proofErr w:type="gramStart"/>
      <w:r w:rsidRPr="005F307A">
        <w:rPr>
          <w:rFonts w:ascii="Times New Roman" w:eastAsia="Times New Roman" w:hAnsi="Times New Roman" w:cs="Times New Roman"/>
          <w:sz w:val="28"/>
          <w:szCs w:val="28"/>
          <w:lang w:eastAsia="ru-RU"/>
        </w:rPr>
        <w:t>для</w:t>
      </w:r>
      <w:proofErr w:type="gramEnd"/>
      <w:r w:rsidRPr="005F307A">
        <w:rPr>
          <w:rFonts w:ascii="Times New Roman" w:eastAsia="Times New Roman" w:hAnsi="Times New Roman" w:cs="Times New Roman"/>
          <w:sz w:val="28"/>
          <w:szCs w:val="28"/>
          <w:lang w:eastAsia="ru-RU"/>
        </w:rPr>
        <w:t>:</w:t>
      </w:r>
    </w:p>
    <w:p w:rsidR="005F307A" w:rsidRPr="005F307A" w:rsidRDefault="005F307A" w:rsidP="005F307A">
      <w:pPr>
        <w:numPr>
          <w:ilvl w:val="0"/>
          <w:numId w:val="5"/>
        </w:numPr>
        <w:tabs>
          <w:tab w:val="num" w:pos="900"/>
          <w:tab w:val="left" w:pos="1080"/>
          <w:tab w:val="num" w:pos="1211"/>
        </w:tabs>
        <w:suppressAutoHyphens/>
        <w:snapToGrid w:val="0"/>
        <w:spacing w:after="0" w:line="240" w:lineRule="auto"/>
        <w:ind w:left="0" w:firstLine="709"/>
        <w:contextualSpacing/>
        <w:jc w:val="both"/>
        <w:rPr>
          <w:rFonts w:ascii="Times New Roman" w:eastAsia="Calibri" w:hAnsi="Times New Roman" w:cs="Times New Roman"/>
          <w:sz w:val="28"/>
          <w:szCs w:val="28"/>
          <w:lang w:eastAsia="ru-RU"/>
        </w:rPr>
      </w:pPr>
      <w:r w:rsidRPr="005F307A">
        <w:rPr>
          <w:rFonts w:ascii="Times New Roman" w:eastAsia="Calibri" w:hAnsi="Times New Roman" w:cs="Times New Roman"/>
          <w:sz w:val="28"/>
          <w:szCs w:val="28"/>
          <w:lang w:eastAsia="ru-RU"/>
        </w:rPr>
        <w:t>индивидуального жилищного строительства и ведения личного подсобного хозяйства – 40%;</w:t>
      </w:r>
    </w:p>
    <w:p w:rsidR="005F307A" w:rsidRPr="005F307A" w:rsidRDefault="005F307A" w:rsidP="005F307A">
      <w:pPr>
        <w:numPr>
          <w:ilvl w:val="0"/>
          <w:numId w:val="5"/>
        </w:numPr>
        <w:tabs>
          <w:tab w:val="num" w:pos="900"/>
          <w:tab w:val="left" w:pos="1080"/>
          <w:tab w:val="num" w:pos="1211"/>
        </w:tabs>
        <w:suppressAutoHyphens/>
        <w:snapToGrid w:val="0"/>
        <w:spacing w:after="0" w:line="240" w:lineRule="auto"/>
        <w:ind w:left="0" w:firstLine="709"/>
        <w:contextualSpacing/>
        <w:jc w:val="both"/>
        <w:rPr>
          <w:rFonts w:ascii="Times New Roman" w:eastAsia="Calibri" w:hAnsi="Times New Roman" w:cs="Times New Roman"/>
          <w:sz w:val="28"/>
          <w:szCs w:val="28"/>
          <w:lang w:eastAsia="ru-RU"/>
        </w:rPr>
      </w:pPr>
      <w:r w:rsidRPr="005F307A">
        <w:rPr>
          <w:rFonts w:ascii="Times New Roman" w:eastAsia="Calibri" w:hAnsi="Times New Roman" w:cs="Times New Roman"/>
          <w:sz w:val="28"/>
          <w:szCs w:val="28"/>
          <w:lang w:eastAsia="ru-RU"/>
        </w:rPr>
        <w:t>блокированных жилых домов – 60%.</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Для иных объектов капитального строительства максимальный процент застройки – не устанавливается.</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3.4.</w:t>
      </w:r>
      <w:r w:rsidRPr="005F307A">
        <w:rPr>
          <w:rFonts w:ascii="Times New Roman" w:eastAsia="Times New Roman" w:hAnsi="Times New Roman" w:cs="Times New Roman"/>
          <w:sz w:val="28"/>
          <w:lang w:eastAsia="ar-SA"/>
        </w:rPr>
        <w:t> </w:t>
      </w:r>
      <w:proofErr w:type="gramStart"/>
      <w:r w:rsidRPr="005F307A">
        <w:rPr>
          <w:rFonts w:ascii="Times New Roman" w:eastAsia="Times New Roman" w:hAnsi="Times New Roman" w:cs="Times New Roman"/>
          <w:sz w:val="28"/>
          <w:szCs w:val="28"/>
          <w:lang w:eastAsia="ru-RU"/>
        </w:rPr>
        <w:t>Максимальная высота ограждений земельных участков для индивидуального жилищного строительства и для ведения личного подсобного хозяйства, а также для блокированной жилой застройки – 1,8 м, на границе с соседним земельным участком ограждение должно быть сетчатым или решетчатым с целью минимального затенения территории соседнего участка, со стороны улиц и проездов допускается устройство глухих ограждений.</w:t>
      </w:r>
      <w:proofErr w:type="gramEnd"/>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3.5. Максимальный коэффициент плотности застройки – 0,8.</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3.6. Максимальная площадь объектов, предназначенных для продажи товаров – до 5000 </w:t>
      </w:r>
      <w:r w:rsidRPr="005F307A">
        <w:rPr>
          <w:rFonts w:ascii="Times New Roman" w:eastAsia="Times New Roman" w:hAnsi="Times New Roman" w:cs="Times New Roman"/>
          <w:sz w:val="28"/>
          <w:szCs w:val="28"/>
          <w:lang w:eastAsia="ar-SA"/>
        </w:rPr>
        <w:t>кв. м</w:t>
      </w:r>
      <w:r w:rsidRPr="005F307A">
        <w:rPr>
          <w:rFonts w:ascii="Times New Roman" w:eastAsia="Times New Roman" w:hAnsi="Times New Roman" w:cs="Times New Roman"/>
          <w:sz w:val="28"/>
          <w:szCs w:val="28"/>
          <w:lang w:eastAsia="ru-RU"/>
        </w:rPr>
        <w:t xml:space="preserve"> торговой площади.</w:t>
      </w:r>
    </w:p>
    <w:p w:rsidR="005F307A" w:rsidRPr="005F307A" w:rsidRDefault="005F307A" w:rsidP="005F307A">
      <w:pPr>
        <w:widowControl w:val="0"/>
        <w:tabs>
          <w:tab w:val="left" w:pos="180"/>
          <w:tab w:val="left" w:pos="993"/>
          <w:tab w:val="num" w:pos="1134"/>
        </w:tabs>
        <w:suppressAutoHyphens/>
        <w:overflowPunct w:val="0"/>
        <w:adjustRightInd w:val="0"/>
        <w:snapToGrid w:val="0"/>
        <w:spacing w:after="0" w:line="240" w:lineRule="auto"/>
        <w:ind w:firstLine="720"/>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ru-RU"/>
        </w:rPr>
        <w:t>3.7</w:t>
      </w:r>
      <w:r w:rsidRPr="005F307A">
        <w:rPr>
          <w:rFonts w:ascii="Times New Roman" w:eastAsia="Times New Roman" w:hAnsi="Times New Roman" w:cs="Times New Roman"/>
          <w:sz w:val="28"/>
          <w:szCs w:val="28"/>
          <w:lang w:eastAsia="ar-SA"/>
        </w:rPr>
        <w:t xml:space="preserve">. Максимальная этажность: </w:t>
      </w:r>
    </w:p>
    <w:p w:rsidR="005F307A" w:rsidRPr="005F307A" w:rsidRDefault="005F307A" w:rsidP="005F307A">
      <w:pPr>
        <w:widowControl w:val="0"/>
        <w:tabs>
          <w:tab w:val="left" w:pos="360"/>
          <w:tab w:val="num" w:pos="900"/>
          <w:tab w:val="left" w:pos="1080"/>
          <w:tab w:val="left" w:pos="12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а) индивидуальных </w:t>
      </w:r>
      <w:r w:rsidRPr="005F307A">
        <w:rPr>
          <w:rFonts w:ascii="Times New Roman" w:eastAsia="Times New Roman" w:hAnsi="Times New Roman" w:cs="Times New Roman"/>
          <w:sz w:val="28"/>
          <w:szCs w:val="28"/>
          <w:lang w:eastAsia="ru-RU"/>
        </w:rPr>
        <w:t>жилых домов и иных объектов, размещаемых в зоне малоэтажной жилой застройки</w:t>
      </w:r>
      <w:r w:rsidRPr="005F307A">
        <w:rPr>
          <w:rFonts w:ascii="Times New Roman" w:eastAsia="Times New Roman" w:hAnsi="Times New Roman" w:cs="Times New Roman"/>
          <w:sz w:val="28"/>
          <w:szCs w:val="28"/>
          <w:lang w:eastAsia="ar-SA"/>
        </w:rPr>
        <w:t>, блокированных жилых домов – 3 этажа;</w:t>
      </w:r>
    </w:p>
    <w:p w:rsidR="005F307A" w:rsidRPr="005F307A" w:rsidRDefault="005F307A" w:rsidP="005F307A">
      <w:pPr>
        <w:widowControl w:val="0"/>
        <w:tabs>
          <w:tab w:val="left" w:pos="360"/>
          <w:tab w:val="num" w:pos="900"/>
          <w:tab w:val="left" w:pos="1080"/>
          <w:tab w:val="left" w:pos="12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б) иных объектов, </w:t>
      </w:r>
      <w:r w:rsidRPr="005F307A">
        <w:rPr>
          <w:rFonts w:ascii="Times New Roman" w:eastAsia="Times New Roman" w:hAnsi="Times New Roman" w:cs="Times New Roman"/>
          <w:sz w:val="28"/>
          <w:lang w:eastAsia="ar-SA"/>
        </w:rPr>
        <w:t>включенных в разрешенные виды использования в данной зоне – 4 этажа.</w:t>
      </w:r>
    </w:p>
    <w:p w:rsidR="005F307A" w:rsidRPr="005F307A" w:rsidRDefault="005F307A" w:rsidP="005F307A">
      <w:pPr>
        <w:widowControl w:val="0"/>
        <w:tabs>
          <w:tab w:val="left" w:pos="180"/>
          <w:tab w:val="num" w:pos="900"/>
          <w:tab w:val="left" w:pos="993"/>
          <w:tab w:val="num" w:pos="1134"/>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w:t>
      </w:r>
      <w:r w:rsidRPr="005F307A">
        <w:rPr>
          <w:rFonts w:ascii="Times New Roman" w:eastAsia="Times New Roman" w:hAnsi="Times New Roman" w:cs="Times New Roman"/>
          <w:sz w:val="28"/>
          <w:szCs w:val="28"/>
          <w:lang w:eastAsia="ar-SA"/>
        </w:rPr>
        <w:t xml:space="preserve">8. </w:t>
      </w:r>
      <w:r w:rsidRPr="005F307A">
        <w:rPr>
          <w:rFonts w:ascii="Times New Roman" w:eastAsia="Times New Roman" w:hAnsi="Times New Roman" w:cs="Times New Roman"/>
          <w:sz w:val="28"/>
          <w:szCs w:val="28"/>
          <w:lang w:eastAsia="ru-RU"/>
        </w:rPr>
        <w:t xml:space="preserve">Минимальная высота индивидуальных жилых домов и иных объектов, размещаемых в зоне малоэтажной жилой застройки – 5 метров </w:t>
      </w:r>
      <w:r w:rsidRPr="005F307A">
        <w:rPr>
          <w:rFonts w:ascii="Times New Roman" w:eastAsia="Times New Roman" w:hAnsi="Times New Roman" w:cs="Times New Roman"/>
          <w:sz w:val="28"/>
          <w:szCs w:val="28"/>
          <w:lang w:eastAsia="ru-RU"/>
        </w:rPr>
        <w:br/>
        <w:t>в коньке кровли.</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3.9. Максимальная высота:</w:t>
      </w:r>
    </w:p>
    <w:p w:rsidR="005F307A" w:rsidRPr="005F307A" w:rsidRDefault="005F307A" w:rsidP="005F307A">
      <w:pPr>
        <w:widowControl w:val="0"/>
        <w:numPr>
          <w:ilvl w:val="0"/>
          <w:numId w:val="2"/>
        </w:numPr>
        <w:tabs>
          <w:tab w:val="left" w:pos="900"/>
          <w:tab w:val="left" w:pos="1080"/>
          <w:tab w:val="left" w:pos="1260"/>
          <w:tab w:val="num" w:pos="414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 индивидуальных жилых домов: </w:t>
      </w:r>
      <w:r w:rsidRPr="005F307A">
        <w:rPr>
          <w:rFonts w:ascii="Times New Roman" w:eastAsia="Times New Roman" w:hAnsi="Times New Roman" w:cs="Times New Roman"/>
          <w:sz w:val="28"/>
          <w:lang w:eastAsia="ar-SA"/>
        </w:rPr>
        <w:t xml:space="preserve">до верха плоской кровли </w:t>
      </w:r>
      <w:r w:rsidRPr="005F307A">
        <w:rPr>
          <w:rFonts w:ascii="Times New Roman" w:eastAsia="Times New Roman" w:hAnsi="Times New Roman" w:cs="Times New Roman"/>
          <w:sz w:val="28"/>
          <w:szCs w:val="28"/>
          <w:lang w:eastAsia="ar-SA"/>
        </w:rPr>
        <w:t>–</w:t>
      </w:r>
      <w:r w:rsidRPr="005F307A">
        <w:rPr>
          <w:rFonts w:ascii="Times New Roman" w:eastAsia="Times New Roman" w:hAnsi="Times New Roman" w:cs="Times New Roman"/>
          <w:sz w:val="28"/>
          <w:lang w:eastAsia="ar-SA"/>
        </w:rPr>
        <w:t xml:space="preserve"> не более 10 м, до конька скатной кровли </w:t>
      </w:r>
      <w:r w:rsidRPr="005F307A">
        <w:rPr>
          <w:rFonts w:ascii="Times New Roman" w:eastAsia="Times New Roman" w:hAnsi="Times New Roman" w:cs="Times New Roman"/>
          <w:sz w:val="28"/>
          <w:szCs w:val="28"/>
          <w:lang w:eastAsia="ar-SA"/>
        </w:rPr>
        <w:t>–</w:t>
      </w:r>
      <w:r w:rsidRPr="005F307A">
        <w:rPr>
          <w:rFonts w:ascii="Times New Roman" w:eastAsia="Times New Roman" w:hAnsi="Times New Roman" w:cs="Times New Roman"/>
          <w:sz w:val="28"/>
          <w:lang w:eastAsia="ar-SA"/>
        </w:rPr>
        <w:t xml:space="preserve"> не более 12 м</w:t>
      </w:r>
      <w:r w:rsidRPr="005F307A">
        <w:rPr>
          <w:rFonts w:ascii="Times New Roman" w:eastAsia="Times New Roman" w:hAnsi="Times New Roman" w:cs="Times New Roman"/>
          <w:sz w:val="28"/>
          <w:szCs w:val="28"/>
          <w:lang w:eastAsia="ar-SA"/>
        </w:rPr>
        <w:t>;</w:t>
      </w:r>
    </w:p>
    <w:p w:rsidR="005F307A" w:rsidRPr="005F307A" w:rsidRDefault="005F307A" w:rsidP="005F307A">
      <w:pPr>
        <w:widowControl w:val="0"/>
        <w:numPr>
          <w:ilvl w:val="0"/>
          <w:numId w:val="2"/>
        </w:numPr>
        <w:tabs>
          <w:tab w:val="left" w:pos="900"/>
          <w:tab w:val="left" w:pos="1080"/>
          <w:tab w:val="left" w:pos="1260"/>
          <w:tab w:val="num" w:pos="414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хозяйственных построек, гаражей, индивидуальных бань, теплиц </w:t>
      </w:r>
      <w:r w:rsidRPr="005F307A">
        <w:rPr>
          <w:rFonts w:ascii="Times New Roman" w:eastAsia="Times New Roman" w:hAnsi="Times New Roman" w:cs="Times New Roman"/>
          <w:sz w:val="28"/>
          <w:szCs w:val="28"/>
          <w:lang w:eastAsia="ar-SA"/>
        </w:rPr>
        <w:br/>
        <w:t>и других вспомогательных строений – 5 м в коньке крыши.</w:t>
      </w:r>
    </w:p>
    <w:p w:rsidR="005F307A" w:rsidRPr="005F307A" w:rsidRDefault="005F307A" w:rsidP="005F307A">
      <w:pPr>
        <w:widowControl w:val="0"/>
        <w:tabs>
          <w:tab w:val="left" w:pos="900"/>
          <w:tab w:val="left" w:pos="1080"/>
          <w:tab w:val="left" w:pos="12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Для иных объектов, </w:t>
      </w:r>
      <w:r w:rsidRPr="005F307A">
        <w:rPr>
          <w:rFonts w:ascii="Times New Roman" w:eastAsia="Times New Roman" w:hAnsi="Times New Roman" w:cs="Times New Roman"/>
          <w:sz w:val="28"/>
          <w:lang w:eastAsia="ar-SA"/>
        </w:rPr>
        <w:t>включенных в разрешенные виды использования в данной зоне за исключением объектов религиозного использования – не более 20 м.</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lastRenderedPageBreak/>
        <w:t>3.10. Размещение хозяйственных построек, индивидуальных бань, теплиц и других вспомогательных строений должно производиться вне зон видимости с территорий публичных пространств.</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3.11. Минимальные отступы от границ земельных участков в целях определения мест допустимого размещения зданий, строений сооружений, </w:t>
      </w:r>
      <w:r w:rsidRPr="005F307A">
        <w:rPr>
          <w:rFonts w:ascii="Times New Roman" w:eastAsia="Times New Roman" w:hAnsi="Times New Roman" w:cs="Times New Roman"/>
          <w:sz w:val="28"/>
          <w:szCs w:val="28"/>
          <w:lang w:eastAsia="ru-RU"/>
        </w:rPr>
        <w:br/>
        <w:t>за пределами которых запрещено строительство зданий, строений, сооружений:</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 отступ линий регулирования (линий застройки) индивидуальных домов до красных линий улиц и дорог при новом строительстве – не менее </w:t>
      </w:r>
      <w:r w:rsidRPr="005F307A">
        <w:rPr>
          <w:rFonts w:ascii="Times New Roman" w:eastAsia="Times New Roman" w:hAnsi="Times New Roman" w:cs="Times New Roman"/>
          <w:sz w:val="28"/>
          <w:szCs w:val="28"/>
          <w:lang w:eastAsia="ar-SA"/>
        </w:rPr>
        <w:br/>
        <w:t>5 м,</w:t>
      </w:r>
      <w:r w:rsidRPr="005F307A">
        <w:rPr>
          <w:rFonts w:ascii="Times New Roman" w:eastAsia="Times New Roman" w:hAnsi="Times New Roman" w:cs="Times New Roman"/>
          <w:color w:val="FF0000"/>
          <w:sz w:val="28"/>
          <w:szCs w:val="28"/>
          <w:lang w:eastAsia="ar-SA"/>
        </w:rPr>
        <w:t xml:space="preserve"> </w:t>
      </w:r>
      <w:r w:rsidRPr="005F307A">
        <w:rPr>
          <w:rFonts w:ascii="Times New Roman" w:eastAsia="Times New Roman" w:hAnsi="Times New Roman" w:cs="Times New Roman"/>
          <w:sz w:val="28"/>
          <w:szCs w:val="28"/>
          <w:lang w:eastAsia="ar-SA"/>
        </w:rPr>
        <w:t>от красной линии проездов – не менее 3 м;</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 </w:t>
      </w:r>
      <w:proofErr w:type="gramStart"/>
      <w:r w:rsidRPr="005F307A">
        <w:rPr>
          <w:rFonts w:ascii="Times New Roman" w:eastAsia="Times New Roman" w:hAnsi="Times New Roman" w:cs="Times New Roman"/>
          <w:sz w:val="28"/>
          <w:szCs w:val="28"/>
          <w:lang w:eastAsia="ar-SA"/>
        </w:rPr>
        <w:t xml:space="preserve">отступ домов до границы соседнего </w:t>
      </w:r>
      <w:proofErr w:type="spellStart"/>
      <w:r w:rsidRPr="005F307A">
        <w:rPr>
          <w:rFonts w:ascii="Times New Roman" w:eastAsia="Times New Roman" w:hAnsi="Times New Roman" w:cs="Times New Roman"/>
          <w:sz w:val="28"/>
          <w:szCs w:val="28"/>
          <w:lang w:eastAsia="ar-SA"/>
        </w:rPr>
        <w:t>приквартирного</w:t>
      </w:r>
      <w:proofErr w:type="spellEnd"/>
      <w:r w:rsidRPr="005F307A">
        <w:rPr>
          <w:rFonts w:ascii="Times New Roman" w:eastAsia="Times New Roman" w:hAnsi="Times New Roman" w:cs="Times New Roman"/>
          <w:sz w:val="28"/>
          <w:szCs w:val="28"/>
          <w:lang w:eastAsia="ar-SA"/>
        </w:rPr>
        <w:t xml:space="preserve"> участка </w:t>
      </w:r>
      <w:r w:rsidRPr="005F307A">
        <w:rPr>
          <w:rFonts w:ascii="Times New Roman" w:eastAsia="Times New Roman" w:hAnsi="Times New Roman" w:cs="Times New Roman"/>
          <w:sz w:val="28"/>
          <w:szCs w:val="28"/>
          <w:lang w:eastAsia="ar-SA"/>
        </w:rPr>
        <w:br/>
        <w:t>по санитарно-бытовым условиям должно быть не менее - 4 м при условии учета норм инсоляции и освещенности в соответствии с требованиями СанПиН 2.2.1/2.1.1.1076-01 «Гигиенические требования к инсоляции и солнцезащите помещений жилых и общественных зданий и территорий», нормами освещенности, приведенными в СП 52.13330.2011, а также в соответствии с главой 15 Федерального закона от</w:t>
      </w:r>
      <w:proofErr w:type="gramEnd"/>
      <w:r w:rsidRPr="005F307A">
        <w:rPr>
          <w:rFonts w:ascii="Times New Roman" w:eastAsia="Times New Roman" w:hAnsi="Times New Roman" w:cs="Times New Roman"/>
          <w:sz w:val="28"/>
          <w:szCs w:val="28"/>
          <w:lang w:eastAsia="ar-SA"/>
        </w:rPr>
        <w:t xml:space="preserve"> 22 июля 2008 года № 123 </w:t>
      </w:r>
      <w:r w:rsidRPr="005F307A">
        <w:rPr>
          <w:rFonts w:ascii="Times New Roman" w:eastAsia="Times New Roman" w:hAnsi="Times New Roman" w:cs="Times New Roman"/>
          <w:sz w:val="28"/>
          <w:szCs w:val="28"/>
          <w:lang w:eastAsia="ar-SA"/>
        </w:rPr>
        <w:br/>
        <w:t>ФЗ «Требования пожарной безопасности при градостроительной деятельности»;</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для многоквартирной блокированной жилой застройки – 3 м;</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от окон жилых помещений (комнат, кухонь, веранд) до соседнего дома и хозяйственных построек (сарая, закрытой автостоянки, бани), расположенных на соседних участках – не менее 6 м;</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от дворовых туалетов, помойных ям, выгребных септиков – 4 м;</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от внешних стен индивидуальных домов до колодцев на территории участка со стороны вводов инженерных сетей – не менее 6 м;</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минимальные расстояния до красных линий от стен зданий дошкольных и общеобразовательных учреждений в населенных пунктах городского типа – 25 метров, в сельских населенных пунктах – 10 м;</w:t>
      </w:r>
    </w:p>
    <w:p w:rsidR="005F307A" w:rsidRPr="005F307A" w:rsidRDefault="005F307A" w:rsidP="005F307A">
      <w:pPr>
        <w:widowControl w:val="0"/>
        <w:numPr>
          <w:ilvl w:val="0"/>
          <w:numId w:val="3"/>
        </w:numPr>
        <w:tabs>
          <w:tab w:val="left" w:pos="1080"/>
          <w:tab w:val="left" w:pos="1260"/>
          <w:tab w:val="num" w:pos="3780"/>
        </w:tabs>
        <w:suppressAutoHyphens/>
        <w:overflowPunct w:val="0"/>
        <w:adjustRightInd w:val="0"/>
        <w:snapToGrid w:val="0"/>
        <w:spacing w:after="0" w:line="240" w:lineRule="auto"/>
        <w:ind w:left="0"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для иных объектов, включенных в разрешенные виды использования в данной зоне - </w:t>
      </w:r>
      <w:bookmarkStart w:id="2" w:name="_Hlk6569881"/>
      <w:r w:rsidRPr="005F307A">
        <w:rPr>
          <w:rFonts w:ascii="Times New Roman" w:eastAsia="Times New Roman" w:hAnsi="Times New Roman" w:cs="Times New Roman"/>
          <w:sz w:val="28"/>
          <w:lang w:eastAsia="ar-SA"/>
        </w:rPr>
        <w:t>в соответствии с противопожарными и санитарно-гигиеническими требованиями, но не менее 1 м</w:t>
      </w:r>
      <w:bookmarkEnd w:id="2"/>
      <w:r w:rsidRPr="005F307A">
        <w:rPr>
          <w:rFonts w:ascii="Times New Roman" w:eastAsia="Times New Roman" w:hAnsi="Times New Roman" w:cs="Times New Roman"/>
          <w:sz w:val="28"/>
          <w:lang w:eastAsia="ar-SA"/>
        </w:rPr>
        <w:t>.</w:t>
      </w:r>
    </w:p>
    <w:p w:rsidR="005F307A" w:rsidRPr="005F307A" w:rsidRDefault="005F307A" w:rsidP="005F307A">
      <w:pPr>
        <w:tabs>
          <w:tab w:val="num" w:pos="900"/>
          <w:tab w:val="left" w:pos="1080"/>
          <w:tab w:val="num" w:pos="1211"/>
        </w:tabs>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3.12. Содержание скота и птицы допускается в районах усадебной застройки с размером участка не менее 0,1 га, в том числе:</w:t>
      </w:r>
    </w:p>
    <w:p w:rsidR="005F307A" w:rsidRPr="005F307A" w:rsidRDefault="005F307A" w:rsidP="005F307A">
      <w:pPr>
        <w:suppressAutoHyphens/>
        <w:autoSpaceDE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содержание и разведение домашней птицы и кроликов до 20 голов,</w:t>
      </w:r>
      <w:r w:rsidRPr="005F307A">
        <w:rPr>
          <w:rFonts w:ascii="Times New Roman" w:eastAsia="Times New Roman" w:hAnsi="Times New Roman" w:cs="Times New Roman"/>
          <w:sz w:val="28"/>
          <w:szCs w:val="28"/>
          <w:lang w:eastAsia="ar-SA"/>
        </w:rPr>
        <w:br/>
        <w:t xml:space="preserve"> а также мелкого рогатого скота (овец и коз) до 10 голов;</w:t>
      </w:r>
    </w:p>
    <w:p w:rsidR="005F307A" w:rsidRPr="005F307A" w:rsidRDefault="005F307A" w:rsidP="005F307A">
      <w:pPr>
        <w:suppressAutoHyphens/>
        <w:autoSpaceDE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содержание и выращивание крупного рогатого скота (2-3 головы);</w:t>
      </w:r>
    </w:p>
    <w:p w:rsidR="005F307A" w:rsidRPr="005F307A" w:rsidRDefault="005F307A" w:rsidP="005F307A">
      <w:pPr>
        <w:suppressAutoHyphens/>
        <w:autoSpaceDE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содержание и выращивание свиноматок (1-2 головы).</w:t>
      </w:r>
    </w:p>
    <w:p w:rsidR="005F307A" w:rsidRPr="005F307A" w:rsidRDefault="005F307A" w:rsidP="005F307A">
      <w:pPr>
        <w:tabs>
          <w:tab w:val="num" w:pos="0"/>
          <w:tab w:val="left" w:pos="1080"/>
        </w:tabs>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3.13. Размещение объектов и помещений общественного назначения, предназначенных для обслуживания населения, должно осуществляться на земельных участках, примыкающих к улицам населенного пункта.</w:t>
      </w:r>
    </w:p>
    <w:p w:rsidR="005F307A" w:rsidRPr="005F307A" w:rsidRDefault="005F307A" w:rsidP="005F307A">
      <w:pPr>
        <w:tabs>
          <w:tab w:val="num" w:pos="-142"/>
          <w:tab w:val="left" w:pos="1080"/>
        </w:tabs>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3.14.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w:t>
      </w:r>
      <w:r w:rsidRPr="005F307A">
        <w:rPr>
          <w:rFonts w:ascii="Times New Roman" w:eastAsia="Times New Roman" w:hAnsi="Times New Roman" w:cs="Times New Roman"/>
          <w:sz w:val="28"/>
          <w:szCs w:val="28"/>
          <w:lang w:eastAsia="ru-RU"/>
        </w:rPr>
        <w:br/>
        <w:t>а также на тротуарах в местах их примыкания к полотну дорог и проездов.</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lastRenderedPageBreak/>
        <w:t>3.15. На земельном участке индивидуального жилого дома или для ведения личного подсобного хозяйства допускается размещение одного жилого дома.</w:t>
      </w:r>
    </w:p>
    <w:p w:rsidR="005F307A" w:rsidRPr="005F307A" w:rsidRDefault="005F307A" w:rsidP="005F307A">
      <w:pPr>
        <w:widowControl w:val="0"/>
        <w:tabs>
          <w:tab w:val="left" w:pos="900"/>
          <w:tab w:val="left" w:pos="15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bCs/>
          <w:sz w:val="28"/>
          <w:szCs w:val="28"/>
          <w:lang w:eastAsia="ar-SA"/>
        </w:rPr>
        <w:t>3.</w:t>
      </w:r>
      <w:r w:rsidRPr="005F307A">
        <w:rPr>
          <w:rFonts w:ascii="Times New Roman" w:eastAsia="Times New Roman" w:hAnsi="Times New Roman" w:cs="Times New Roman"/>
          <w:sz w:val="28"/>
          <w:szCs w:val="28"/>
          <w:lang w:eastAsia="ar-SA"/>
        </w:rPr>
        <w:t xml:space="preserve">16. На территории жилой застройки должно быть предусмотрено размещение площадок, размеры которых и расстояния от них до жилых </w:t>
      </w:r>
      <w:r w:rsidRPr="005F307A">
        <w:rPr>
          <w:rFonts w:ascii="Times New Roman" w:eastAsia="Times New Roman" w:hAnsi="Times New Roman" w:cs="Times New Roman"/>
          <w:sz w:val="28"/>
          <w:szCs w:val="28"/>
          <w:lang w:eastAsia="ar-SA"/>
        </w:rPr>
        <w:br/>
        <w:t>и общественных зданий принимать не менее:</w:t>
      </w:r>
    </w:p>
    <w:p w:rsidR="005F307A" w:rsidRPr="005F307A" w:rsidRDefault="005F307A" w:rsidP="005F307A">
      <w:pPr>
        <w:widowControl w:val="0"/>
        <w:tabs>
          <w:tab w:val="left" w:pos="900"/>
          <w:tab w:val="left" w:pos="1560"/>
        </w:tabs>
        <w:suppressAutoHyphen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88"/>
        <w:gridCol w:w="1617"/>
        <w:gridCol w:w="3439"/>
      </w:tblGrid>
      <w:tr w:rsidR="005F307A" w:rsidRPr="005F307A" w:rsidTr="00B84266">
        <w:tc>
          <w:tcPr>
            <w:tcW w:w="4288" w:type="dxa"/>
            <w:vAlign w:val="center"/>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b/>
                <w:sz w:val="28"/>
                <w:szCs w:val="28"/>
                <w:lang w:eastAsia="ru-RU"/>
              </w:rPr>
            </w:pPr>
            <w:r w:rsidRPr="005F307A">
              <w:rPr>
                <w:rFonts w:ascii="Times New Roman" w:eastAsia="Times New Roman" w:hAnsi="Times New Roman" w:cs="Times New Roman"/>
                <w:b/>
                <w:sz w:val="28"/>
                <w:szCs w:val="28"/>
                <w:lang w:eastAsia="ru-RU"/>
              </w:rPr>
              <w:t>Площадки</w:t>
            </w:r>
          </w:p>
        </w:tc>
        <w:tc>
          <w:tcPr>
            <w:tcW w:w="1617" w:type="dxa"/>
            <w:vAlign w:val="center"/>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b/>
                <w:sz w:val="28"/>
                <w:szCs w:val="28"/>
                <w:lang w:eastAsia="ru-RU"/>
              </w:rPr>
            </w:pPr>
            <w:r w:rsidRPr="005F307A">
              <w:rPr>
                <w:rFonts w:ascii="Times New Roman" w:eastAsia="Times New Roman" w:hAnsi="Times New Roman" w:cs="Times New Roman"/>
                <w:b/>
                <w:sz w:val="28"/>
                <w:szCs w:val="28"/>
                <w:lang w:eastAsia="ru-RU"/>
              </w:rPr>
              <w:t>Удельные размеры площадок,</w:t>
            </w:r>
          </w:p>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b/>
                <w:sz w:val="28"/>
                <w:szCs w:val="28"/>
                <w:lang w:eastAsia="ru-RU"/>
              </w:rPr>
            </w:pPr>
            <w:r w:rsidRPr="005F307A">
              <w:rPr>
                <w:rFonts w:ascii="Times New Roman" w:eastAsia="Times New Roman" w:hAnsi="Times New Roman" w:cs="Times New Roman"/>
                <w:b/>
                <w:sz w:val="28"/>
                <w:szCs w:val="28"/>
                <w:lang w:eastAsia="ru-RU"/>
              </w:rPr>
              <w:t xml:space="preserve">кв. м </w:t>
            </w:r>
            <w:proofErr w:type="gramStart"/>
            <w:r w:rsidRPr="005F307A">
              <w:rPr>
                <w:rFonts w:ascii="Times New Roman" w:eastAsia="Times New Roman" w:hAnsi="Times New Roman" w:cs="Times New Roman"/>
                <w:b/>
                <w:sz w:val="28"/>
                <w:szCs w:val="28"/>
                <w:lang w:eastAsia="ru-RU"/>
              </w:rPr>
              <w:t>на</w:t>
            </w:r>
            <w:proofErr w:type="gramEnd"/>
            <w:r w:rsidRPr="005F307A">
              <w:rPr>
                <w:rFonts w:ascii="Times New Roman" w:eastAsia="Times New Roman" w:hAnsi="Times New Roman" w:cs="Times New Roman"/>
                <w:b/>
                <w:sz w:val="28"/>
                <w:szCs w:val="28"/>
                <w:lang w:eastAsia="ru-RU"/>
              </w:rPr>
              <w:t xml:space="preserve"> чел.</w:t>
            </w:r>
          </w:p>
        </w:tc>
        <w:tc>
          <w:tcPr>
            <w:tcW w:w="3439" w:type="dxa"/>
            <w:vAlign w:val="center"/>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b/>
                <w:sz w:val="28"/>
                <w:szCs w:val="28"/>
                <w:lang w:eastAsia="ru-RU"/>
              </w:rPr>
            </w:pPr>
            <w:r w:rsidRPr="005F307A">
              <w:rPr>
                <w:rFonts w:ascii="Times New Roman" w:eastAsia="Times New Roman" w:hAnsi="Times New Roman" w:cs="Times New Roman"/>
                <w:b/>
                <w:sz w:val="28"/>
                <w:szCs w:val="28"/>
                <w:lang w:eastAsia="ru-RU"/>
              </w:rPr>
              <w:t xml:space="preserve">Расстояния от площадок до окон жилых и общественных зданий, </w:t>
            </w:r>
            <w:proofErr w:type="gramStart"/>
            <w:r w:rsidRPr="005F307A">
              <w:rPr>
                <w:rFonts w:ascii="Times New Roman" w:eastAsia="Times New Roman" w:hAnsi="Times New Roman" w:cs="Times New Roman"/>
                <w:b/>
                <w:sz w:val="28"/>
                <w:szCs w:val="28"/>
                <w:lang w:eastAsia="ru-RU"/>
              </w:rPr>
              <w:t>м</w:t>
            </w:r>
            <w:proofErr w:type="gramEnd"/>
          </w:p>
        </w:tc>
      </w:tr>
      <w:tr w:rsidR="005F307A" w:rsidRPr="005F307A" w:rsidTr="00B84266">
        <w:trPr>
          <w:trHeight w:val="553"/>
        </w:trPr>
        <w:tc>
          <w:tcPr>
            <w:tcW w:w="4288" w:type="dxa"/>
          </w:tcPr>
          <w:p w:rsidR="005F307A" w:rsidRPr="005F307A" w:rsidRDefault="005F307A" w:rsidP="005F307A">
            <w:pPr>
              <w:tabs>
                <w:tab w:val="num" w:pos="0"/>
                <w:tab w:val="num" w:pos="1134"/>
              </w:tabs>
              <w:suppressAutoHyphens/>
              <w:snapToGrid w:val="0"/>
              <w:spacing w:after="0" w:line="240" w:lineRule="auto"/>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Для игр детей дошкольного и младшего школьного возраста  </w:t>
            </w:r>
          </w:p>
        </w:tc>
        <w:tc>
          <w:tcPr>
            <w:tcW w:w="1617"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0,7</w:t>
            </w:r>
          </w:p>
        </w:tc>
        <w:tc>
          <w:tcPr>
            <w:tcW w:w="3439"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12</w:t>
            </w:r>
          </w:p>
        </w:tc>
      </w:tr>
      <w:tr w:rsidR="005F307A" w:rsidRPr="005F307A" w:rsidTr="00B84266">
        <w:tc>
          <w:tcPr>
            <w:tcW w:w="4288" w:type="dxa"/>
          </w:tcPr>
          <w:p w:rsidR="005F307A" w:rsidRPr="005F307A" w:rsidRDefault="005F307A" w:rsidP="005F307A">
            <w:pPr>
              <w:tabs>
                <w:tab w:val="num" w:pos="0"/>
                <w:tab w:val="num" w:pos="1134"/>
              </w:tabs>
              <w:suppressAutoHyphens/>
              <w:snapToGrid w:val="0"/>
              <w:spacing w:after="0" w:line="240" w:lineRule="auto"/>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 xml:space="preserve">Для отдыха взрослого населения </w:t>
            </w:r>
          </w:p>
        </w:tc>
        <w:tc>
          <w:tcPr>
            <w:tcW w:w="1617"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0,1</w:t>
            </w:r>
          </w:p>
        </w:tc>
        <w:tc>
          <w:tcPr>
            <w:tcW w:w="3439"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10</w:t>
            </w:r>
          </w:p>
        </w:tc>
      </w:tr>
      <w:tr w:rsidR="005F307A" w:rsidRPr="005F307A" w:rsidTr="00B84266">
        <w:tc>
          <w:tcPr>
            <w:tcW w:w="4288" w:type="dxa"/>
          </w:tcPr>
          <w:p w:rsidR="005F307A" w:rsidRPr="005F307A" w:rsidRDefault="005F307A" w:rsidP="005F307A">
            <w:pPr>
              <w:tabs>
                <w:tab w:val="num" w:pos="0"/>
                <w:tab w:val="num" w:pos="1134"/>
              </w:tabs>
              <w:suppressAutoHyphens/>
              <w:snapToGrid w:val="0"/>
              <w:spacing w:after="0" w:line="240" w:lineRule="auto"/>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Для занятий физкультурой</w:t>
            </w:r>
          </w:p>
        </w:tc>
        <w:tc>
          <w:tcPr>
            <w:tcW w:w="1617"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2,0</w:t>
            </w:r>
          </w:p>
        </w:tc>
        <w:tc>
          <w:tcPr>
            <w:tcW w:w="3439"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10-40</w:t>
            </w:r>
          </w:p>
        </w:tc>
      </w:tr>
      <w:tr w:rsidR="005F307A" w:rsidRPr="005F307A" w:rsidTr="00B84266">
        <w:tc>
          <w:tcPr>
            <w:tcW w:w="4288" w:type="dxa"/>
          </w:tcPr>
          <w:p w:rsidR="005F307A" w:rsidRPr="005F307A" w:rsidRDefault="005F307A" w:rsidP="005F307A">
            <w:pPr>
              <w:tabs>
                <w:tab w:val="num" w:pos="0"/>
                <w:tab w:val="num" w:pos="1134"/>
              </w:tabs>
              <w:suppressAutoHyphens/>
              <w:snapToGrid w:val="0"/>
              <w:spacing w:after="0" w:line="240" w:lineRule="auto"/>
              <w:jc w:val="both"/>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Для хозяйственных целей и выгула собак</w:t>
            </w:r>
          </w:p>
        </w:tc>
        <w:tc>
          <w:tcPr>
            <w:tcW w:w="1617"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0,3</w:t>
            </w:r>
          </w:p>
        </w:tc>
        <w:tc>
          <w:tcPr>
            <w:tcW w:w="3439" w:type="dxa"/>
          </w:tcPr>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20 (для хозяйственных целей)</w:t>
            </w:r>
          </w:p>
          <w:p w:rsidR="005F307A" w:rsidRPr="005F307A" w:rsidRDefault="005F307A" w:rsidP="005F307A">
            <w:pPr>
              <w:tabs>
                <w:tab w:val="num" w:pos="0"/>
                <w:tab w:val="num" w:pos="1134"/>
              </w:tabs>
              <w:suppressAutoHyphens/>
              <w:snapToGrid w:val="0"/>
              <w:spacing w:after="0" w:line="240" w:lineRule="auto"/>
              <w:jc w:val="center"/>
              <w:rPr>
                <w:rFonts w:ascii="Times New Roman" w:eastAsia="Times New Roman" w:hAnsi="Times New Roman" w:cs="Times New Roman"/>
                <w:sz w:val="28"/>
                <w:szCs w:val="28"/>
                <w:lang w:eastAsia="ru-RU"/>
              </w:rPr>
            </w:pPr>
            <w:r w:rsidRPr="005F307A">
              <w:rPr>
                <w:rFonts w:ascii="Times New Roman" w:eastAsia="Times New Roman" w:hAnsi="Times New Roman" w:cs="Times New Roman"/>
                <w:sz w:val="28"/>
                <w:szCs w:val="28"/>
                <w:lang w:eastAsia="ru-RU"/>
              </w:rPr>
              <w:t>40 (для выгула собак)</w:t>
            </w:r>
          </w:p>
        </w:tc>
      </w:tr>
      <w:tr w:rsidR="005F307A" w:rsidRPr="005F307A" w:rsidTr="00B84266">
        <w:tc>
          <w:tcPr>
            <w:tcW w:w="9344" w:type="dxa"/>
            <w:gridSpan w:val="3"/>
          </w:tcPr>
          <w:p w:rsidR="005F307A" w:rsidRPr="005F307A" w:rsidRDefault="005F307A" w:rsidP="005F307A">
            <w:pPr>
              <w:tabs>
                <w:tab w:val="num" w:pos="0"/>
                <w:tab w:val="num" w:pos="1134"/>
              </w:tabs>
              <w:suppressAutoHyphens/>
              <w:snapToGrid w:val="0"/>
              <w:spacing w:after="0" w:line="240" w:lineRule="auto"/>
              <w:ind w:firstLine="426"/>
              <w:jc w:val="both"/>
              <w:rPr>
                <w:rFonts w:ascii="Times New Roman" w:eastAsia="Times New Roman" w:hAnsi="Times New Roman" w:cs="Times New Roman"/>
                <w:i/>
                <w:sz w:val="28"/>
                <w:szCs w:val="28"/>
                <w:lang w:eastAsia="ru-RU"/>
              </w:rPr>
            </w:pPr>
            <w:r w:rsidRPr="005F307A">
              <w:rPr>
                <w:rFonts w:ascii="Times New Roman" w:eastAsia="Times New Roman" w:hAnsi="Times New Roman" w:cs="Times New Roman"/>
                <w:i/>
                <w:sz w:val="28"/>
                <w:szCs w:val="28"/>
                <w:lang w:eastAsia="ru-RU"/>
              </w:rPr>
              <w:t>Примечания:</w:t>
            </w:r>
          </w:p>
          <w:p w:rsidR="005F307A" w:rsidRPr="005F307A" w:rsidRDefault="005F307A" w:rsidP="005F307A">
            <w:pPr>
              <w:tabs>
                <w:tab w:val="num" w:pos="0"/>
                <w:tab w:val="num" w:pos="1134"/>
              </w:tabs>
              <w:suppressAutoHyphens/>
              <w:snapToGrid w:val="0"/>
              <w:spacing w:after="0" w:line="240" w:lineRule="auto"/>
              <w:ind w:firstLine="426"/>
              <w:jc w:val="both"/>
              <w:rPr>
                <w:rFonts w:ascii="Times New Roman" w:eastAsia="Times New Roman" w:hAnsi="Times New Roman" w:cs="Times New Roman"/>
                <w:i/>
                <w:sz w:val="28"/>
                <w:szCs w:val="28"/>
                <w:lang w:eastAsia="ru-RU"/>
              </w:rPr>
            </w:pPr>
            <w:r w:rsidRPr="005F307A">
              <w:rPr>
                <w:rFonts w:ascii="Times New Roman" w:eastAsia="Times New Roman" w:hAnsi="Times New Roman" w:cs="Times New Roman"/>
                <w:i/>
                <w:sz w:val="28"/>
                <w:szCs w:val="28"/>
                <w:lang w:eastAsia="ru-RU"/>
              </w:rPr>
              <w:t xml:space="preserve">1. </w:t>
            </w:r>
            <w:proofErr w:type="gramStart"/>
            <w:r w:rsidRPr="005F307A">
              <w:rPr>
                <w:rFonts w:ascii="Times New Roman" w:eastAsia="Times New Roman" w:hAnsi="Times New Roman" w:cs="Times New Roman"/>
                <w:i/>
                <w:sz w:val="28"/>
                <w:szCs w:val="28"/>
                <w:lang w:eastAsia="ru-RU"/>
              </w:rPr>
              <w:t>Расстояния от площадок для занятий физкультурой устанавливаются в зависимости от их шумовых характеристик;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 а от площадок для хозяйственных целей до наиболее удаленного входа в жилое здание - не более 100 м.</w:t>
            </w:r>
            <w:proofErr w:type="gramEnd"/>
          </w:p>
          <w:p w:rsidR="005F307A" w:rsidRPr="005F307A" w:rsidRDefault="005F307A" w:rsidP="005F307A">
            <w:pPr>
              <w:widowControl w:val="0"/>
              <w:tabs>
                <w:tab w:val="left" w:pos="180"/>
                <w:tab w:val="num" w:pos="1134"/>
              </w:tabs>
              <w:suppressAutoHyphens/>
              <w:overflowPunct w:val="0"/>
              <w:adjustRightInd w:val="0"/>
              <w:snapToGrid w:val="0"/>
              <w:spacing w:after="0" w:line="240" w:lineRule="auto"/>
              <w:ind w:firstLine="426"/>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i/>
                <w:sz w:val="28"/>
                <w:szCs w:val="28"/>
                <w:lang w:eastAsia="ar-SA"/>
              </w:rPr>
              <w:t>2.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tc>
      </w:tr>
    </w:tbl>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4. </w:t>
      </w:r>
      <w:r w:rsidRPr="005F307A">
        <w:rPr>
          <w:rFonts w:ascii="Times New Roman" w:eastAsia="Times New Roman" w:hAnsi="Times New Roman" w:cs="Times New Roman"/>
          <w:bCs/>
          <w:sz w:val="28"/>
          <w:szCs w:val="28"/>
          <w:lang w:eastAsia="ar-SA"/>
        </w:rPr>
        <w:t>Ограничения использования земельных участков и объектов капитального строительства</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В пределах участка запрещается размещение автостоянок для грузового транспорта и транспорта для перевозки людей, находящегося личной собственности, кроме автотранспорта грузоподъёмностью до 3,5 т.</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Во встроено-пристроенных к дому помещений общественного назначения не допускается размещать специализированные магазины строительных материалов, магазины с наличием в них взрывоопасных веществ и материалов, также предприятий бытового обслуживания, в которых применяются легковоспламеняющиеся жидкости (за исключением парикмахерских, мастерских по ремонту обуви).</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На землях общего пользования не допускается ремонт автомобилей, складирование строительных материалов, хозяйственного инвентаря.</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lastRenderedPageBreak/>
        <w:t>Не допускается размещать со стороны улицы вспомогательные строения, за исключением гаражей.</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Размещение бань и саун допускается при условии </w:t>
      </w:r>
      <w:proofErr w:type="spellStart"/>
      <w:r w:rsidRPr="005F307A">
        <w:rPr>
          <w:rFonts w:ascii="Times New Roman" w:eastAsia="Times New Roman" w:hAnsi="Times New Roman" w:cs="Times New Roman"/>
          <w:sz w:val="28"/>
          <w:szCs w:val="28"/>
          <w:lang w:eastAsia="ar-SA"/>
        </w:rPr>
        <w:t>канализования</w:t>
      </w:r>
      <w:proofErr w:type="spellEnd"/>
      <w:r w:rsidRPr="005F307A">
        <w:rPr>
          <w:rFonts w:ascii="Times New Roman" w:eastAsia="Times New Roman" w:hAnsi="Times New Roman" w:cs="Times New Roman"/>
          <w:sz w:val="28"/>
          <w:szCs w:val="28"/>
          <w:lang w:eastAsia="ar-SA"/>
        </w:rPr>
        <w:t xml:space="preserve"> стоков.</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Размещение рекламы не допускается на ограждениях участка, дома, строения.</w:t>
      </w:r>
    </w:p>
    <w:p w:rsidR="005F307A" w:rsidRPr="005F307A" w:rsidRDefault="005F307A" w:rsidP="005F307A">
      <w:pPr>
        <w:widowControl w:val="0"/>
        <w:tabs>
          <w:tab w:val="left" w:pos="1134"/>
        </w:tabs>
        <w:overflowPunct w:val="0"/>
        <w:adjustRightInd w:val="0"/>
        <w:snapToGrid w:val="0"/>
        <w:spacing w:after="0" w:line="240" w:lineRule="auto"/>
        <w:ind w:firstLine="709"/>
        <w:jc w:val="both"/>
        <w:rPr>
          <w:rFonts w:ascii="Times New Roman" w:eastAsia="Times New Roman" w:hAnsi="Times New Roman" w:cs="Times New Roman"/>
          <w:sz w:val="28"/>
          <w:szCs w:val="28"/>
          <w:lang w:eastAsia="ar-SA"/>
        </w:rPr>
      </w:pPr>
      <w:r w:rsidRPr="005F307A">
        <w:rPr>
          <w:rFonts w:ascii="Times New Roman" w:eastAsia="Times New Roman" w:hAnsi="Times New Roman" w:cs="Times New Roman"/>
          <w:sz w:val="28"/>
          <w:szCs w:val="28"/>
          <w:lang w:eastAsia="ar-SA"/>
        </w:rPr>
        <w:t xml:space="preserve">Ограничения использования земельных участков и объектов капитального строительства, находящихся в зоне с кодовым обозначением </w:t>
      </w:r>
      <w:r w:rsidRPr="005F307A">
        <w:rPr>
          <w:rFonts w:ascii="Times New Roman" w:eastAsia="Times New Roman" w:hAnsi="Times New Roman" w:cs="Times New Roman"/>
          <w:sz w:val="28"/>
          <w:szCs w:val="28"/>
          <w:lang w:eastAsia="ar-SA"/>
        </w:rPr>
        <w:br/>
        <w:t>(Ж-1) и расположенных в границах зон с особыми условиями использования территории, устанавливаются в соответствии со статьями 39-48 настоящих Правил.</w:t>
      </w:r>
    </w:p>
    <w:p w:rsidR="007C7A0F" w:rsidRDefault="007C7A0F"/>
    <w:sectPr w:rsidR="007C7A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pPr>
      <w:rPr>
        <w:rFonts w:cs="Times New Roman"/>
      </w:rPr>
    </w:lvl>
    <w:lvl w:ilvl="1">
      <w:start w:val="1"/>
      <w:numFmt w:val="none"/>
      <w:pStyle w:val="2"/>
      <w:suff w:val="nothing"/>
      <w:lvlText w:val=""/>
      <w:lvlJc w:val="left"/>
      <w:pPr>
        <w:tabs>
          <w:tab w:val="num" w:pos="0"/>
        </w:tabs>
      </w:pPr>
      <w:rPr>
        <w:rFonts w:cs="Times New Roman"/>
      </w:rPr>
    </w:lvl>
    <w:lvl w:ilvl="2">
      <w:start w:val="1"/>
      <w:numFmt w:val="none"/>
      <w:pStyle w:val="3"/>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1E1710D9"/>
    <w:multiLevelType w:val="hybridMultilevel"/>
    <w:tmpl w:val="0E4A888A"/>
    <w:lvl w:ilvl="0" w:tplc="281068FC">
      <w:start w:val="1"/>
      <w:numFmt w:val="russianLower"/>
      <w:lvlText w:val="%1)"/>
      <w:lvlJc w:val="left"/>
      <w:pPr>
        <w:tabs>
          <w:tab w:val="num" w:pos="4188"/>
        </w:tabs>
        <w:ind w:left="4188" w:hanging="360"/>
      </w:pPr>
      <w:rPr>
        <w:rFonts w:cs="Times New Roman"/>
      </w:rPr>
    </w:lvl>
    <w:lvl w:ilvl="1" w:tplc="ED905498">
      <w:start w:val="1"/>
      <w:numFmt w:val="decimal"/>
      <w:lvlText w:val="%2."/>
      <w:lvlJc w:val="left"/>
      <w:pPr>
        <w:tabs>
          <w:tab w:val="num" w:pos="1308"/>
        </w:tabs>
        <w:ind w:left="1308" w:hanging="360"/>
      </w:pPr>
      <w:rPr>
        <w:rFonts w:cs="Times New Roman"/>
      </w:rPr>
    </w:lvl>
    <w:lvl w:ilvl="2" w:tplc="BAA25836">
      <w:start w:val="1"/>
      <w:numFmt w:val="decimal"/>
      <w:lvlText w:val="%3."/>
      <w:lvlJc w:val="left"/>
      <w:pPr>
        <w:tabs>
          <w:tab w:val="num" w:pos="2028"/>
        </w:tabs>
        <w:ind w:left="2028" w:hanging="360"/>
      </w:pPr>
      <w:rPr>
        <w:rFonts w:cs="Times New Roman"/>
      </w:rPr>
    </w:lvl>
    <w:lvl w:ilvl="3" w:tplc="97481468">
      <w:start w:val="1"/>
      <w:numFmt w:val="decimal"/>
      <w:lvlText w:val="%4."/>
      <w:lvlJc w:val="left"/>
      <w:pPr>
        <w:tabs>
          <w:tab w:val="num" w:pos="2748"/>
        </w:tabs>
        <w:ind w:left="2748" w:hanging="360"/>
      </w:pPr>
      <w:rPr>
        <w:rFonts w:cs="Times New Roman"/>
      </w:rPr>
    </w:lvl>
    <w:lvl w:ilvl="4" w:tplc="44840A22">
      <w:start w:val="1"/>
      <w:numFmt w:val="decimal"/>
      <w:lvlText w:val="%5."/>
      <w:lvlJc w:val="left"/>
      <w:pPr>
        <w:tabs>
          <w:tab w:val="num" w:pos="3468"/>
        </w:tabs>
        <w:ind w:left="3468" w:hanging="360"/>
      </w:pPr>
      <w:rPr>
        <w:rFonts w:cs="Times New Roman"/>
      </w:rPr>
    </w:lvl>
    <w:lvl w:ilvl="5" w:tplc="F8324E1A">
      <w:start w:val="1"/>
      <w:numFmt w:val="decimal"/>
      <w:lvlText w:val="%6."/>
      <w:lvlJc w:val="left"/>
      <w:pPr>
        <w:tabs>
          <w:tab w:val="num" w:pos="4188"/>
        </w:tabs>
        <w:ind w:left="4188" w:hanging="360"/>
      </w:pPr>
      <w:rPr>
        <w:rFonts w:cs="Times New Roman"/>
      </w:rPr>
    </w:lvl>
    <w:lvl w:ilvl="6" w:tplc="966C4A4C">
      <w:start w:val="1"/>
      <w:numFmt w:val="decimal"/>
      <w:lvlText w:val="%7."/>
      <w:lvlJc w:val="left"/>
      <w:pPr>
        <w:tabs>
          <w:tab w:val="num" w:pos="4908"/>
        </w:tabs>
        <w:ind w:left="4908" w:hanging="360"/>
      </w:pPr>
      <w:rPr>
        <w:rFonts w:cs="Times New Roman"/>
      </w:rPr>
    </w:lvl>
    <w:lvl w:ilvl="7" w:tplc="A9A4935A">
      <w:start w:val="1"/>
      <w:numFmt w:val="decimal"/>
      <w:lvlText w:val="%8."/>
      <w:lvlJc w:val="left"/>
      <w:pPr>
        <w:tabs>
          <w:tab w:val="num" w:pos="5628"/>
        </w:tabs>
        <w:ind w:left="5628" w:hanging="360"/>
      </w:pPr>
      <w:rPr>
        <w:rFonts w:cs="Times New Roman"/>
      </w:rPr>
    </w:lvl>
    <w:lvl w:ilvl="8" w:tplc="6456C470">
      <w:start w:val="1"/>
      <w:numFmt w:val="decimal"/>
      <w:lvlText w:val="%9."/>
      <w:lvlJc w:val="left"/>
      <w:pPr>
        <w:tabs>
          <w:tab w:val="num" w:pos="6348"/>
        </w:tabs>
        <w:ind w:left="6348" w:hanging="360"/>
      </w:pPr>
      <w:rPr>
        <w:rFonts w:cs="Times New Roman"/>
      </w:rPr>
    </w:lvl>
  </w:abstractNum>
  <w:abstractNum w:abstractNumId="2">
    <w:nsid w:val="2560062D"/>
    <w:multiLevelType w:val="hybridMultilevel"/>
    <w:tmpl w:val="EE0CD12E"/>
    <w:lvl w:ilvl="0" w:tplc="9E28FD84">
      <w:start w:val="1"/>
      <w:numFmt w:val="russianLower"/>
      <w:lvlText w:val="%1)"/>
      <w:lvlJc w:val="left"/>
      <w:pPr>
        <w:tabs>
          <w:tab w:val="num" w:pos="5029"/>
        </w:tabs>
        <w:ind w:left="5029" w:hanging="360"/>
      </w:pPr>
      <w:rPr>
        <w:rFonts w:cs="Times New Roman" w:hint="default"/>
      </w:rPr>
    </w:lvl>
    <w:lvl w:ilvl="1" w:tplc="04190019">
      <w:start w:val="1"/>
      <w:numFmt w:val="russianLower"/>
      <w:lvlText w:val="%2)"/>
      <w:lvlJc w:val="left"/>
      <w:pPr>
        <w:tabs>
          <w:tab w:val="num" w:pos="2149"/>
        </w:tabs>
        <w:ind w:left="2149" w:hanging="360"/>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
    <w:nsid w:val="331A3940"/>
    <w:multiLevelType w:val="hybridMultilevel"/>
    <w:tmpl w:val="29B8D40E"/>
    <w:lvl w:ilvl="0" w:tplc="BCA2321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1D0923"/>
    <w:multiLevelType w:val="hybridMultilevel"/>
    <w:tmpl w:val="44A0285E"/>
    <w:lvl w:ilvl="0" w:tplc="D020086A">
      <w:start w:val="1"/>
      <w:numFmt w:val="russianLower"/>
      <w:lvlText w:val="%1)"/>
      <w:lvlJc w:val="left"/>
      <w:pPr>
        <w:tabs>
          <w:tab w:val="num" w:pos="4320"/>
        </w:tabs>
        <w:ind w:left="4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EB6"/>
    <w:rsid w:val="00391EB6"/>
    <w:rsid w:val="005F307A"/>
    <w:rsid w:val="007C7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307A"/>
    <w:pPr>
      <w:numPr>
        <w:numId w:val="1"/>
      </w:numPr>
      <w:suppressAutoHyphens/>
      <w:autoSpaceDE w:val="0"/>
      <w:spacing w:before="480" w:after="108" w:line="240" w:lineRule="auto"/>
      <w:jc w:val="center"/>
      <w:outlineLvl w:val="0"/>
    </w:pPr>
    <w:rPr>
      <w:rFonts w:ascii="Arial" w:eastAsia="Times New Roman" w:hAnsi="Arial" w:cs="Times New Roman"/>
      <w:b/>
      <w:bCs/>
      <w:color w:val="000000"/>
      <w:kern w:val="1"/>
      <w:sz w:val="28"/>
      <w:szCs w:val="28"/>
      <w:lang w:val="en-US"/>
    </w:rPr>
  </w:style>
  <w:style w:type="paragraph" w:styleId="2">
    <w:name w:val="heading 2"/>
    <w:basedOn w:val="a"/>
    <w:next w:val="a"/>
    <w:link w:val="20"/>
    <w:qFormat/>
    <w:rsid w:val="005F307A"/>
    <w:pPr>
      <w:keepNext/>
      <w:widowControl w:val="0"/>
      <w:numPr>
        <w:ilvl w:val="1"/>
        <w:numId w:val="1"/>
      </w:numPr>
      <w:suppressAutoHyphens/>
      <w:spacing w:before="360" w:after="60" w:line="240" w:lineRule="auto"/>
      <w:jc w:val="center"/>
      <w:outlineLvl w:val="1"/>
    </w:pPr>
    <w:rPr>
      <w:rFonts w:ascii="Times New Roman" w:eastAsia="Times New Roman" w:hAnsi="Times New Roman" w:cs="Times New Roman"/>
      <w:b/>
      <w:bCs/>
      <w:color w:val="000000"/>
      <w:sz w:val="28"/>
      <w:szCs w:val="28"/>
      <w:lang w:val="en-US"/>
    </w:rPr>
  </w:style>
  <w:style w:type="paragraph" w:styleId="3">
    <w:name w:val="heading 3"/>
    <w:basedOn w:val="a"/>
    <w:next w:val="a"/>
    <w:link w:val="30"/>
    <w:qFormat/>
    <w:rsid w:val="005F307A"/>
    <w:pPr>
      <w:keepNext/>
      <w:widowControl w:val="0"/>
      <w:numPr>
        <w:ilvl w:val="2"/>
        <w:numId w:val="1"/>
      </w:numPr>
      <w:suppressAutoHyphens/>
      <w:spacing w:before="360" w:after="60" w:line="240" w:lineRule="auto"/>
      <w:jc w:val="both"/>
      <w:outlineLvl w:val="2"/>
    </w:pPr>
    <w:rPr>
      <w:rFonts w:ascii="Times New Roman" w:eastAsia="Times New Roman" w:hAnsi="Times New Roman" w:cs="Times New Roman"/>
      <w:b/>
      <w:bCs/>
      <w:color w:val="000000"/>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07A"/>
    <w:rPr>
      <w:rFonts w:ascii="Arial" w:eastAsia="Times New Roman" w:hAnsi="Arial" w:cs="Times New Roman"/>
      <w:b/>
      <w:bCs/>
      <w:color w:val="000000"/>
      <w:kern w:val="1"/>
      <w:sz w:val="28"/>
      <w:szCs w:val="28"/>
      <w:lang w:val="en-US"/>
    </w:rPr>
  </w:style>
  <w:style w:type="character" w:customStyle="1" w:styleId="20">
    <w:name w:val="Заголовок 2 Знак"/>
    <w:basedOn w:val="a0"/>
    <w:link w:val="2"/>
    <w:rsid w:val="005F307A"/>
    <w:rPr>
      <w:rFonts w:ascii="Times New Roman" w:eastAsia="Times New Roman" w:hAnsi="Times New Roman" w:cs="Times New Roman"/>
      <w:b/>
      <w:bCs/>
      <w:color w:val="000000"/>
      <w:sz w:val="28"/>
      <w:szCs w:val="28"/>
      <w:lang w:val="en-US"/>
    </w:rPr>
  </w:style>
  <w:style w:type="character" w:customStyle="1" w:styleId="30">
    <w:name w:val="Заголовок 3 Знак"/>
    <w:basedOn w:val="a0"/>
    <w:link w:val="3"/>
    <w:rsid w:val="005F307A"/>
    <w:rPr>
      <w:rFonts w:ascii="Times New Roman" w:eastAsia="Times New Roman" w:hAnsi="Times New Roman" w:cs="Times New Roman"/>
      <w:b/>
      <w:bCs/>
      <w:color w:val="00000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307A"/>
    <w:pPr>
      <w:numPr>
        <w:numId w:val="1"/>
      </w:numPr>
      <w:suppressAutoHyphens/>
      <w:autoSpaceDE w:val="0"/>
      <w:spacing w:before="480" w:after="108" w:line="240" w:lineRule="auto"/>
      <w:jc w:val="center"/>
      <w:outlineLvl w:val="0"/>
    </w:pPr>
    <w:rPr>
      <w:rFonts w:ascii="Arial" w:eastAsia="Times New Roman" w:hAnsi="Arial" w:cs="Times New Roman"/>
      <w:b/>
      <w:bCs/>
      <w:color w:val="000000"/>
      <w:kern w:val="1"/>
      <w:sz w:val="28"/>
      <w:szCs w:val="28"/>
      <w:lang w:val="en-US"/>
    </w:rPr>
  </w:style>
  <w:style w:type="paragraph" w:styleId="2">
    <w:name w:val="heading 2"/>
    <w:basedOn w:val="a"/>
    <w:next w:val="a"/>
    <w:link w:val="20"/>
    <w:qFormat/>
    <w:rsid w:val="005F307A"/>
    <w:pPr>
      <w:keepNext/>
      <w:widowControl w:val="0"/>
      <w:numPr>
        <w:ilvl w:val="1"/>
        <w:numId w:val="1"/>
      </w:numPr>
      <w:suppressAutoHyphens/>
      <w:spacing w:before="360" w:after="60" w:line="240" w:lineRule="auto"/>
      <w:jc w:val="center"/>
      <w:outlineLvl w:val="1"/>
    </w:pPr>
    <w:rPr>
      <w:rFonts w:ascii="Times New Roman" w:eastAsia="Times New Roman" w:hAnsi="Times New Roman" w:cs="Times New Roman"/>
      <w:b/>
      <w:bCs/>
      <w:color w:val="000000"/>
      <w:sz w:val="28"/>
      <w:szCs w:val="28"/>
      <w:lang w:val="en-US"/>
    </w:rPr>
  </w:style>
  <w:style w:type="paragraph" w:styleId="3">
    <w:name w:val="heading 3"/>
    <w:basedOn w:val="a"/>
    <w:next w:val="a"/>
    <w:link w:val="30"/>
    <w:qFormat/>
    <w:rsid w:val="005F307A"/>
    <w:pPr>
      <w:keepNext/>
      <w:widowControl w:val="0"/>
      <w:numPr>
        <w:ilvl w:val="2"/>
        <w:numId w:val="1"/>
      </w:numPr>
      <w:suppressAutoHyphens/>
      <w:spacing w:before="360" w:after="60" w:line="240" w:lineRule="auto"/>
      <w:jc w:val="both"/>
      <w:outlineLvl w:val="2"/>
    </w:pPr>
    <w:rPr>
      <w:rFonts w:ascii="Times New Roman" w:eastAsia="Times New Roman" w:hAnsi="Times New Roman" w:cs="Times New Roman"/>
      <w:b/>
      <w:bCs/>
      <w:color w:val="000000"/>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07A"/>
    <w:rPr>
      <w:rFonts w:ascii="Arial" w:eastAsia="Times New Roman" w:hAnsi="Arial" w:cs="Times New Roman"/>
      <w:b/>
      <w:bCs/>
      <w:color w:val="000000"/>
      <w:kern w:val="1"/>
      <w:sz w:val="28"/>
      <w:szCs w:val="28"/>
      <w:lang w:val="en-US"/>
    </w:rPr>
  </w:style>
  <w:style w:type="character" w:customStyle="1" w:styleId="20">
    <w:name w:val="Заголовок 2 Знак"/>
    <w:basedOn w:val="a0"/>
    <w:link w:val="2"/>
    <w:rsid w:val="005F307A"/>
    <w:rPr>
      <w:rFonts w:ascii="Times New Roman" w:eastAsia="Times New Roman" w:hAnsi="Times New Roman" w:cs="Times New Roman"/>
      <w:b/>
      <w:bCs/>
      <w:color w:val="000000"/>
      <w:sz w:val="28"/>
      <w:szCs w:val="28"/>
      <w:lang w:val="en-US"/>
    </w:rPr>
  </w:style>
  <w:style w:type="character" w:customStyle="1" w:styleId="30">
    <w:name w:val="Заголовок 3 Знак"/>
    <w:basedOn w:val="a0"/>
    <w:link w:val="3"/>
    <w:rsid w:val="005F307A"/>
    <w:rPr>
      <w:rFonts w:ascii="Times New Roman" w:eastAsia="Times New Roman" w:hAnsi="Times New Roman" w:cs="Times New Roman"/>
      <w:b/>
      <w:bCs/>
      <w:color w:val="00000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3380</Words>
  <Characters>19271</Characters>
  <Application>Microsoft Office Word</Application>
  <DocSecurity>0</DocSecurity>
  <Lines>160</Lines>
  <Paragraphs>45</Paragraphs>
  <ScaleCrop>false</ScaleCrop>
  <Company/>
  <LinksUpToDate>false</LinksUpToDate>
  <CharactersWithSpaces>22606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Хромцова Ирина Александровна</dc:creator>
  <cp:keywords/>
  <dc:description/>
  <cp:lastModifiedBy>Хромцова Ирина Александровна</cp:lastModifiedBy>
  <cp:revision>2</cp:revision>
  <dcterms:created xsi:type="dcterms:W3CDTF">2020-07-09T07:53:00Z</dcterms:created>
  <dcterms:modified xsi:type="dcterms:W3CDTF">2020-07-09T07:57:00Z</dcterms:modified>
</cp:coreProperties>
</file>